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CCE" w:rsidRDefault="00955CCE">
      <w:pPr>
        <w:pStyle w:val="ConsPlusNormal"/>
        <w:jc w:val="both"/>
        <w:outlineLvl w:val="0"/>
      </w:pPr>
    </w:p>
    <w:p w:rsidR="00955CCE" w:rsidRDefault="00955CCE">
      <w:pPr>
        <w:pStyle w:val="ConsPlusTitle"/>
        <w:jc w:val="center"/>
        <w:outlineLvl w:val="0"/>
      </w:pPr>
      <w:r>
        <w:t>ДЕПАРТАМЕНТ ПРИРОДНЫХ РЕСУРСОВ И ЭКОЛОГИИ</w:t>
      </w:r>
    </w:p>
    <w:p w:rsidR="00955CCE" w:rsidRDefault="00955CCE">
      <w:pPr>
        <w:pStyle w:val="ConsPlusTitle"/>
        <w:jc w:val="center"/>
      </w:pPr>
      <w:r>
        <w:t>ВОРОНЕЖСКОЙ ОБЛАСТИ</w:t>
      </w:r>
    </w:p>
    <w:p w:rsidR="00955CCE" w:rsidRDefault="00955CCE">
      <w:pPr>
        <w:pStyle w:val="ConsPlusTitle"/>
        <w:jc w:val="center"/>
      </w:pPr>
    </w:p>
    <w:p w:rsidR="00955CCE" w:rsidRDefault="00955CCE">
      <w:pPr>
        <w:pStyle w:val="ConsPlusTitle"/>
        <w:jc w:val="center"/>
      </w:pPr>
      <w:r>
        <w:t>ПРИКАЗ</w:t>
      </w:r>
    </w:p>
    <w:p w:rsidR="00955CCE" w:rsidRDefault="00955CCE">
      <w:pPr>
        <w:pStyle w:val="ConsPlusTitle"/>
        <w:jc w:val="center"/>
      </w:pPr>
      <w:r>
        <w:t>от 28 сентября 2022 г. N 371</w:t>
      </w:r>
    </w:p>
    <w:p w:rsidR="00955CCE" w:rsidRDefault="00955CCE">
      <w:pPr>
        <w:pStyle w:val="ConsPlusTitle"/>
        <w:jc w:val="center"/>
      </w:pPr>
    </w:p>
    <w:p w:rsidR="00955CCE" w:rsidRDefault="00955CCE">
      <w:pPr>
        <w:pStyle w:val="ConsPlusTitle"/>
        <w:jc w:val="center"/>
      </w:pPr>
      <w:r>
        <w:t>ОБ УТВЕРЖДЕНИИ АДМИНИСТРАТИВНОГО РЕГЛАМЕНТА ДЕПАРТАМЕНТА</w:t>
      </w:r>
    </w:p>
    <w:p w:rsidR="00955CCE" w:rsidRDefault="00955CCE">
      <w:pPr>
        <w:pStyle w:val="ConsPlusTitle"/>
        <w:jc w:val="center"/>
      </w:pPr>
      <w:r>
        <w:t>ПРИРОДНЫХ РЕСУРСОВ И ЭКОЛОГИИ ВОРОНЕЖСКОЙ ОБЛАСТИ</w:t>
      </w:r>
    </w:p>
    <w:p w:rsidR="00955CCE" w:rsidRDefault="00955CCE">
      <w:pPr>
        <w:pStyle w:val="ConsPlusTitle"/>
        <w:jc w:val="center"/>
      </w:pPr>
      <w:r>
        <w:t>ПО ПРЕДОСТАВЛЕНИЮ ГОСУДАРСТВЕННОЙ УСЛУГИ "ОРГАНИЗАЦИЯ</w:t>
      </w:r>
    </w:p>
    <w:p w:rsidR="00955CCE" w:rsidRDefault="00955CCE">
      <w:pPr>
        <w:pStyle w:val="ConsPlusTitle"/>
        <w:jc w:val="center"/>
      </w:pPr>
      <w:r>
        <w:t>И ПРОВЕДЕНИЕ ГОСУДАРСТВЕННОЙ ЭКОЛОГИЧЕСКОЙ ЭКСПЕРТИЗЫ</w:t>
      </w:r>
    </w:p>
    <w:p w:rsidR="00955CCE" w:rsidRDefault="00955CCE">
      <w:pPr>
        <w:pStyle w:val="ConsPlusTitle"/>
        <w:jc w:val="center"/>
      </w:pPr>
      <w:r>
        <w:t>ОБЪЕКТОВ РЕГИОНАЛЬНОГО УРОВНЯ"</w:t>
      </w: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4">
        <w:r>
          <w:rPr>
            <w:color w:val="0000FF"/>
          </w:rPr>
          <w:t>законом</w:t>
        </w:r>
      </w:hyperlink>
      <w:r>
        <w:t xml:space="preserve"> от 23.11.1995 N 174-ФЗ "Об экологической экспертизе", </w:t>
      </w:r>
      <w:hyperlink r:id="rId5">
        <w:r>
          <w:rPr>
            <w:color w:val="0000FF"/>
          </w:rPr>
          <w:t>Законом</w:t>
        </w:r>
      </w:hyperlink>
      <w:r>
        <w:t xml:space="preserve"> Воронежской области от 27.06.2007 N 78-ОЗ "Об экологической экспертизе объектов регионального уровня",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Воронежской области от 10.05.2012 N 382 "Об утверждении Положения о департаменте природных ресурсов и экологии Воронежской области",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Воронежской области от 22.12.2021 N 775 "Об утверждении Порядка разработки и утверждения административных регламентов</w:t>
      </w:r>
      <w:proofErr w:type="gramEnd"/>
      <w:r>
        <w:t xml:space="preserve"> предоставления государственных услуг исполнительными органами государственной власти Воронежской области", в целях приведения нормативных правовых актов департамента природных ресурсов и экологии Воронежской области в соответствие действующему законодательству приказываю: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 xml:space="preserve">1. Утвердить прилагаемый Административный </w:t>
      </w:r>
      <w:hyperlink w:anchor="P45">
        <w:r>
          <w:rPr>
            <w:color w:val="0000FF"/>
          </w:rPr>
          <w:t>регламент</w:t>
        </w:r>
      </w:hyperlink>
      <w:r>
        <w:t xml:space="preserve"> департамента природных ресурсов и экологии Воронежской области по предоставлению государственной услуги "Организация и проведение государственной экологической экспертизы объектов регионального уровня".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2. Признать утратившим силу следующие приказы департамента природных ресурсов и экологии Воронежской области: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 xml:space="preserve">- от 12.07.2012 </w:t>
      </w:r>
      <w:hyperlink r:id="rId8">
        <w:r>
          <w:rPr>
            <w:color w:val="0000FF"/>
          </w:rPr>
          <w:t>N 12</w:t>
        </w:r>
      </w:hyperlink>
      <w:r>
        <w:t xml:space="preserve"> "Об утверждении Административного регламента департамента природных ресурсов и экологии Воронежской области по предоставлению государственной услуги "Организация и проведение государственной экологической экспертизы объектов регионального уровня";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 xml:space="preserve">- от 05.02.2013 </w:t>
      </w:r>
      <w:hyperlink r:id="rId9">
        <w:r>
          <w:rPr>
            <w:color w:val="0000FF"/>
          </w:rPr>
          <w:t>N 33</w:t>
        </w:r>
      </w:hyperlink>
      <w:r>
        <w:t xml:space="preserve"> "О внесении изменений в приказ департамента природных ресурсов и экологии Воронежской области от 12.07.2012 N 12";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 xml:space="preserve">- от 03.06.2013 </w:t>
      </w:r>
      <w:hyperlink r:id="rId10">
        <w:r>
          <w:rPr>
            <w:color w:val="0000FF"/>
          </w:rPr>
          <w:t>N 170</w:t>
        </w:r>
      </w:hyperlink>
      <w:r>
        <w:t xml:space="preserve"> "О внесении изменений в некоторые административные регламенты департамента природных ресурсов и экологии Воронежской области";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 xml:space="preserve">- от 08.04.2014 </w:t>
      </w:r>
      <w:hyperlink r:id="rId11">
        <w:r>
          <w:rPr>
            <w:color w:val="0000FF"/>
          </w:rPr>
          <w:t>N 122</w:t>
        </w:r>
      </w:hyperlink>
      <w:r>
        <w:t xml:space="preserve"> "О внесении изменений в приказ департамента природных ресурсов и экологии Воронежской области от 12.07.2012 N 12";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 xml:space="preserve">- от 20.03.2015 </w:t>
      </w:r>
      <w:hyperlink r:id="rId12">
        <w:r>
          <w:rPr>
            <w:color w:val="0000FF"/>
          </w:rPr>
          <w:t>N 77</w:t>
        </w:r>
      </w:hyperlink>
      <w:r>
        <w:t xml:space="preserve"> "О внесении изменений в приказ департамента природных ресурсов и экологии Воронежской области от 12.07.2012 N 12";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 xml:space="preserve">- от 10.05.2016 </w:t>
      </w:r>
      <w:hyperlink r:id="rId13">
        <w:r>
          <w:rPr>
            <w:color w:val="0000FF"/>
          </w:rPr>
          <w:t>N 193</w:t>
        </w:r>
      </w:hyperlink>
      <w:r>
        <w:t xml:space="preserve"> "О внесении изменений в приказ департамента природных ресурсов и экологии Воронежской области от 12.07.2012 N 12":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 xml:space="preserve">- от 19.07.2016 </w:t>
      </w:r>
      <w:hyperlink r:id="rId14">
        <w:r>
          <w:rPr>
            <w:color w:val="0000FF"/>
          </w:rPr>
          <w:t>N 303</w:t>
        </w:r>
      </w:hyperlink>
      <w:r>
        <w:t xml:space="preserve"> "О внесении изменений в приказ департамента природных ресурсов и экологии Воронежской области от 12.07.2012 N 12";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 xml:space="preserve">- от 26.05.2017 </w:t>
      </w:r>
      <w:hyperlink r:id="rId15">
        <w:r>
          <w:rPr>
            <w:color w:val="0000FF"/>
          </w:rPr>
          <w:t>N 257</w:t>
        </w:r>
      </w:hyperlink>
      <w:r>
        <w:t xml:space="preserve"> "О внесении изменений в административные регламенты департамента природных ресурсов и экологии Воронежской области";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 xml:space="preserve">- от 07.08.2018 </w:t>
      </w:r>
      <w:hyperlink r:id="rId16">
        <w:r>
          <w:rPr>
            <w:color w:val="0000FF"/>
          </w:rPr>
          <w:t>N 433</w:t>
        </w:r>
      </w:hyperlink>
      <w:r>
        <w:t xml:space="preserve"> "О внесении изменений в приказ департамента природных ресурсов и экологии Воронежской области от 12.07.2012 N 12";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 xml:space="preserve">- от 13.11.2018 </w:t>
      </w:r>
      <w:hyperlink r:id="rId17">
        <w:r>
          <w:rPr>
            <w:color w:val="0000FF"/>
          </w:rPr>
          <w:t>N 663</w:t>
        </w:r>
      </w:hyperlink>
      <w:r>
        <w:t xml:space="preserve"> "О внесении изменений в административные регламенты департамента природных ресурсов и экологии Воронежской области";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 xml:space="preserve">- от 12.03.2019 </w:t>
      </w:r>
      <w:hyperlink r:id="rId18">
        <w:r>
          <w:rPr>
            <w:color w:val="0000FF"/>
          </w:rPr>
          <w:t>N 99</w:t>
        </w:r>
      </w:hyperlink>
      <w:r>
        <w:t xml:space="preserve"> "О внесении изменений в приказ департамента природных ресурсов и экологии Воронежской области от 12.07.2012 N 12";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lastRenderedPageBreak/>
        <w:t xml:space="preserve">- от 15.07.2021 </w:t>
      </w:r>
      <w:hyperlink r:id="rId19">
        <w:r>
          <w:rPr>
            <w:color w:val="0000FF"/>
          </w:rPr>
          <w:t>N 351</w:t>
        </w:r>
      </w:hyperlink>
      <w:r>
        <w:t xml:space="preserve"> "О внесении изменений в приказ департамента природных ресурсов и экологии Воронежской области от 12.07.2012 N 12".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руководителя департамента природных ресурсов и экологии Воронежской области - начальника отдела особо охраняемых природных территорий и экологической экспертизы Гурову С.В.</w:t>
      </w: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Normal"/>
        <w:jc w:val="right"/>
      </w:pPr>
      <w:r>
        <w:t>Руководитель департамента</w:t>
      </w:r>
    </w:p>
    <w:p w:rsidR="00955CCE" w:rsidRDefault="00955CCE">
      <w:pPr>
        <w:pStyle w:val="ConsPlusNormal"/>
        <w:jc w:val="right"/>
      </w:pPr>
      <w:r>
        <w:t>Н.В.ВЕТЕР</w:t>
      </w: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Normal"/>
        <w:jc w:val="right"/>
        <w:outlineLvl w:val="0"/>
      </w:pPr>
      <w:r>
        <w:t>Приложение</w:t>
      </w: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Normal"/>
        <w:jc w:val="right"/>
      </w:pPr>
      <w:r>
        <w:t>Утвержден</w:t>
      </w:r>
    </w:p>
    <w:p w:rsidR="00955CCE" w:rsidRDefault="00955CCE">
      <w:pPr>
        <w:pStyle w:val="ConsPlusNormal"/>
        <w:jc w:val="right"/>
      </w:pPr>
      <w:r>
        <w:t>приказом</w:t>
      </w:r>
    </w:p>
    <w:p w:rsidR="00955CCE" w:rsidRDefault="00955CCE">
      <w:pPr>
        <w:pStyle w:val="ConsPlusNormal"/>
        <w:jc w:val="right"/>
      </w:pPr>
      <w:r>
        <w:t>департамента природных ресурсов</w:t>
      </w:r>
    </w:p>
    <w:p w:rsidR="00955CCE" w:rsidRDefault="00955CCE">
      <w:pPr>
        <w:pStyle w:val="ConsPlusNormal"/>
        <w:jc w:val="right"/>
      </w:pPr>
      <w:r>
        <w:t>и экологии Воронежской области</w:t>
      </w:r>
    </w:p>
    <w:p w:rsidR="00955CCE" w:rsidRDefault="00955CCE">
      <w:pPr>
        <w:pStyle w:val="ConsPlusNormal"/>
        <w:jc w:val="right"/>
      </w:pPr>
      <w:r>
        <w:t>от 28.09.2022 N 371</w:t>
      </w: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Title"/>
        <w:jc w:val="center"/>
      </w:pPr>
      <w:bookmarkStart w:id="0" w:name="P45"/>
      <w:bookmarkEnd w:id="0"/>
      <w:r>
        <w:t>АДМИНИСТРАТИВНЫЙ РЕГЛАМЕНТ</w:t>
      </w:r>
    </w:p>
    <w:p w:rsidR="00955CCE" w:rsidRDefault="00955CCE">
      <w:pPr>
        <w:pStyle w:val="ConsPlusTitle"/>
        <w:jc w:val="center"/>
      </w:pPr>
      <w:r>
        <w:t>ДЕПАРТАМЕНТА ПРИРОДНЫХ РЕСУРСОВ И ЭКОЛОГИИ ВОРОНЕЖСКОЙ</w:t>
      </w:r>
    </w:p>
    <w:p w:rsidR="00955CCE" w:rsidRDefault="00955CCE">
      <w:pPr>
        <w:pStyle w:val="ConsPlusTitle"/>
        <w:jc w:val="center"/>
      </w:pPr>
      <w:r>
        <w:t>ОБЛАСТИ ПО ПРЕДОСТАВЛЕНИЮ ГОСУДАРСТВЕННОЙ УСЛУГИ</w:t>
      </w:r>
    </w:p>
    <w:p w:rsidR="00955CCE" w:rsidRDefault="00955CCE">
      <w:pPr>
        <w:pStyle w:val="ConsPlusTitle"/>
        <w:jc w:val="center"/>
      </w:pPr>
      <w:r>
        <w:t xml:space="preserve">"ОРГАНИЗАЦИЯ И ПРОВЕДЕНИЕ </w:t>
      </w:r>
      <w:proofErr w:type="gramStart"/>
      <w:r>
        <w:t>ГОСУДАРСТВЕННОЙ</w:t>
      </w:r>
      <w:proofErr w:type="gramEnd"/>
      <w:r>
        <w:t xml:space="preserve"> ЭКОЛОГИЧЕСКОЙ</w:t>
      </w:r>
    </w:p>
    <w:p w:rsidR="00955CCE" w:rsidRDefault="00955CCE">
      <w:pPr>
        <w:pStyle w:val="ConsPlusTitle"/>
        <w:jc w:val="center"/>
      </w:pPr>
      <w:r>
        <w:t>ЭКСПЕРТИЗЫ ОБЪЕКТОВ РЕГИОНАЛЬНОГО УРОВНЯ"</w:t>
      </w: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Title"/>
        <w:jc w:val="center"/>
        <w:outlineLvl w:val="1"/>
      </w:pPr>
      <w:r>
        <w:t>I. Общие положения</w:t>
      </w: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Normal"/>
        <w:ind w:firstLine="540"/>
        <w:jc w:val="both"/>
      </w:pPr>
      <w:r>
        <w:t xml:space="preserve">1. </w:t>
      </w:r>
      <w:proofErr w:type="gramStart"/>
      <w:r>
        <w:t>Административный регламент департамента природных ресурсов и экологии Воронежской области по предоставлению государственной услуги "Организация и проведение государственной экологической экспертизы объектов регионального уровня" (далее соответственно - Административный регламент, государственная услуга) устанавливает сроки и последовательность административных процедур (действий), осуществляемых департаментом природных ресурсов и экологии Воронежской области (далее - Департамент), а также устанавливает порядок взаимодействия между структурными подразделениями Департамента и его должностными лицами, порядок взаимодействия</w:t>
      </w:r>
      <w:proofErr w:type="gramEnd"/>
      <w:r>
        <w:t xml:space="preserve"> между Департаментом и физическими лицами, юридическими лицами, индивидуальными предпринимателями, их уполномоченными представителями, иными органами государственной власти и органами местного самоуправления, учреждениями и организациями в процессе предоставления государственной услуги.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2. Государственная экологическая экспертиза проводится в целях предотвращения негативного воздействия на окружающую среду намечаемой в связи с реализацией объекта экологической экспертизы хозяйственной и иной деятельности посредством установления соответствия документов и (или) документации, обосновывающих такую деятельность, экологическим требованиям, установленным техническими регламентами и законодательством в области охраны окружающей среды.</w:t>
      </w: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Title"/>
        <w:jc w:val="center"/>
        <w:outlineLvl w:val="2"/>
      </w:pPr>
      <w:r>
        <w:t>Круг заявителей</w:t>
      </w: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Normal"/>
        <w:ind w:firstLine="540"/>
        <w:jc w:val="both"/>
      </w:pPr>
      <w:r>
        <w:t>3. Заявителем (заказчиком) государственной экологической экспертизы являются юридические и физические лица (далее - заказчик, заявитель).</w:t>
      </w: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Normal"/>
        <w:ind w:firstLine="540"/>
        <w:jc w:val="both"/>
      </w:pPr>
      <w:r>
        <w:t>4. Государственная услуга "Организация и проведение государственной экологической экспертизы объектов регионального уровня".</w:t>
      </w:r>
    </w:p>
    <w:p w:rsidR="00955CCE" w:rsidRDefault="00955CCE">
      <w:pPr>
        <w:pStyle w:val="ConsPlusNormal"/>
        <w:ind w:firstLine="540"/>
        <w:jc w:val="both"/>
      </w:pPr>
    </w:p>
    <w:p w:rsidR="00955CCE" w:rsidRDefault="00955CCE">
      <w:pPr>
        <w:pStyle w:val="ConsPlusTitle"/>
        <w:jc w:val="center"/>
        <w:outlineLvl w:val="2"/>
      </w:pPr>
      <w:r>
        <w:lastRenderedPageBreak/>
        <w:t>Наименование органа, предоставляющего государственную услугу</w:t>
      </w:r>
    </w:p>
    <w:p w:rsidR="00955CCE" w:rsidRDefault="00955CCE">
      <w:pPr>
        <w:pStyle w:val="ConsPlusNormal"/>
        <w:ind w:firstLine="540"/>
        <w:jc w:val="both"/>
      </w:pPr>
    </w:p>
    <w:p w:rsidR="00955CCE" w:rsidRDefault="00955CCE">
      <w:pPr>
        <w:pStyle w:val="ConsPlusNormal"/>
        <w:ind w:firstLine="540"/>
        <w:jc w:val="both"/>
      </w:pPr>
      <w:r>
        <w:t>5. Полное наименование органа, предоставляющего государственную услугу: департамент природных ресурсов и экологии Воронежской области.</w:t>
      </w: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Normal"/>
        <w:ind w:firstLine="540"/>
        <w:jc w:val="both"/>
      </w:pPr>
      <w:r>
        <w:t>6. Результатом предоставления государственной услуги является утверждение заключения государственной экологической экспертизы.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Результат предоставления государственной услуги оформляется в виде приказа об утверждении государственной экологической экспертизы с указанием номера и даты приказа.</w:t>
      </w:r>
    </w:p>
    <w:p w:rsidR="00955CCE" w:rsidRDefault="00955CCE">
      <w:pPr>
        <w:pStyle w:val="ConsPlusNormal"/>
        <w:spacing w:before="200"/>
        <w:ind w:firstLine="540"/>
        <w:jc w:val="both"/>
      </w:pPr>
      <w:proofErr w:type="gramStart"/>
      <w:r>
        <w:t>Заключением государственной экологической экспертизы является документ, подготовленный экспертной комиссией государственной экологической экспертизы, содержащий обоснованные выводы о соответствии документов и (или) документации, обосновывающих намечаемую в связи с реализацией объекта экологической экспертизы хозяйственную и иную деятельность экологическим требованиям, установленным техническими регламентами и законодательством в области охраны окружающей среды, одобренный квалифицированным большинством списочного состава указанной экспертной комиссии и соответствующий заданию на проведение экологической</w:t>
      </w:r>
      <w:proofErr w:type="gramEnd"/>
      <w:r>
        <w:t xml:space="preserve"> экспертизы, </w:t>
      </w:r>
      <w:proofErr w:type="gramStart"/>
      <w:r>
        <w:t>выдаваемому</w:t>
      </w:r>
      <w:proofErr w:type="gramEnd"/>
      <w:r>
        <w:t xml:space="preserve"> уполномоченным органом.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Заключение государственной экологической экспертизы может быть положительным или отрицательным.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Заключение, подготовленное экспертной комиссией государственной экологической экспертизы, после его утверждения приказом Департамента приобретает статус заключения государственной экологической экспертизы.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7. Результат предоставления государственной услуги оформляется в виде заключения государственной экологической экспертизы.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8. Наименование информационной системы, в которой фиксируется факт получения заявителем результата предоставления государственной услуги: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федеральная государственная информационная система "Единый портал государственных и муниципальных услуг (функций)".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9. Результат государственной услуги вручается заявителю в Департаменте лично либо направляется заказным почтовым отправлением с уведомлением о вручении.</w:t>
      </w:r>
    </w:p>
    <w:p w:rsidR="00955CCE" w:rsidRDefault="00955CCE">
      <w:pPr>
        <w:pStyle w:val="ConsPlusNormal"/>
        <w:spacing w:before="200"/>
        <w:ind w:firstLine="540"/>
        <w:jc w:val="both"/>
      </w:pPr>
      <w:proofErr w:type="gramStart"/>
      <w:r>
        <w:t>При поступлении в Департамент документов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 (далее Единый портал государственных и муниципальных услуг), информационной системы Воронежской области "Портал Воронежской области в сети Интернет" (далее - Портал Воронежской области в сети Интернет) результат предоставления государственной услуги направляется заявителю с использованием соответствующей системы.</w:t>
      </w:r>
      <w:proofErr w:type="gramEnd"/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Normal"/>
        <w:ind w:firstLine="540"/>
        <w:jc w:val="both"/>
      </w:pPr>
      <w:r>
        <w:t>10. Срок предоставления государственной услуги: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 xml:space="preserve">10.1. в части проведения государственной экологической экспертизы не должен превышать два месяца </w:t>
      </w:r>
      <w:proofErr w:type="gramStart"/>
      <w:r>
        <w:t>с даты приема</w:t>
      </w:r>
      <w:proofErr w:type="gramEnd"/>
      <w:r>
        <w:t xml:space="preserve"> заявления и прилагаемых к нему документов и может быть продлен на один месяц по заявлению заказчика, если иное не предусмотрено федеральным законом;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 xml:space="preserve">10.2. в части исправления допущенных опечаток и (или) ошибок в выданных в результате предоставления государственной услуги документах составляет 7 рабочих дней </w:t>
      </w:r>
      <w:proofErr w:type="gramStart"/>
      <w:r>
        <w:t>с даты приема</w:t>
      </w:r>
      <w:proofErr w:type="gramEnd"/>
      <w:r>
        <w:t xml:space="preserve"> документов.</w:t>
      </w: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Title"/>
        <w:jc w:val="center"/>
        <w:outlineLvl w:val="2"/>
      </w:pPr>
      <w:r>
        <w:t>Правовые основания для предоставления государственной услуги</w:t>
      </w: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Normal"/>
        <w:ind w:firstLine="540"/>
        <w:jc w:val="both"/>
      </w:pPr>
      <w:r>
        <w:t xml:space="preserve">11. Перечень нормативных правовых актов, регулирующих предоставление государственной услуги, информация о порядке досудебного (внесудебного) обжалования решений и действий </w:t>
      </w:r>
      <w:r>
        <w:lastRenderedPageBreak/>
        <w:t>(бездействия) органов, предоставляющих государственные услуги, а также их должностных лиц, государственных служащих, работников размещаются на Едином портале государственных и муниципальных услуг, Портале Воронежской области в сети Интернет.</w:t>
      </w: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955CCE" w:rsidRDefault="00955CCE">
      <w:pPr>
        <w:pStyle w:val="ConsPlusTitle"/>
        <w:jc w:val="center"/>
      </w:pPr>
      <w:r>
        <w:t>для предоставления государственной услуги</w:t>
      </w: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Normal"/>
        <w:ind w:firstLine="540"/>
        <w:jc w:val="both"/>
      </w:pPr>
      <w:r>
        <w:t>12.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12.1. Для проведения государственной экологической экспертизы: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 xml:space="preserve">1) </w:t>
      </w:r>
      <w:hyperlink w:anchor="P477">
        <w:r>
          <w:rPr>
            <w:color w:val="0000FF"/>
          </w:rPr>
          <w:t>заявление</w:t>
        </w:r>
      </w:hyperlink>
      <w:r>
        <w:t xml:space="preserve"> (по форме согласно приложению к настоящему Административному регламенту), содержащее: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полное и сокращенное (в случае, если имеется) наименование юридического лица;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фамилия, имя, отчество (в случае, если имеется) индивидуального предпринимателя и физического лица;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адрес места нахождения и фактический адрес (в случае, если имеется) юридического лица;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адрес места жительства (регистрации) индивидуального предпринимателя, физического лица;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данные документа, удостоверяющего личность (индивидуального предпринимателя, физического лица);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адрес электронной почты;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идентификационный номер налогоплательщика;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основной государственный регистрационный номер записи о создании юридического лица (о регистрации индивидуального предпринимателя);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банковский идентификационный код;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код причины постановки на учет в налоговом органе;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расчетный и корреспондентский счета;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наименование объекта государственной экологической экспертизы;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2) опись документов, представляемых на государственную экологическую экспертизу;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3) подлежащие государственной экологической экспертизе проекты нормативно-технических и инструктивно-методических документов в области охраны окружающей среды, утверждаемых органами государственной власти Воронежской области;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4) подлежащие государственной экологической экспертизе проекты целевых программ Воронежской области,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12.2. Для исправления допущенных опечаток и (или) ошибок в выданных в результате предоставления государственной услуги документах: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1) заявление об исправлении допущенных опечаток и (или) ошибок в выданных в результате предоставления государственной услуги документах;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2) документ, выданный в результате предоставления государственной услуги, в котором, как считает заявитель, допущена опечатка и (или) ошибка.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 xml:space="preserve">13.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</w:t>
      </w:r>
      <w:r>
        <w:lastRenderedPageBreak/>
        <w:t>которые заявитель вправе представить по собственной инициативе: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13.1. Для проведения государственной экологической экспертизы: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1) положительные заключения и (или) документы согласований исполнительных органов государственной власти и органов местного самоуправления, получаемых в установленном законодательством Российской Федерации порядке;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2) заключения федеральных органов исполнительной власти по объекту государственной экологической экспертизы в случае его рассмотрения указанными органами и заключения общественной экологической экспертизы в случае ее проведения;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3) материалы обсуждений объекта государственной экологической экспертизы с гражданами и общественными организациями (объединениями), организованных органами местного самоуправления.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13.2. Для исправления допущенных опечаток и (или) ошибок в выданных в результате предоставления государственной услуги документах: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документы либо их копии, подтверждающие допущенные опечатку и (или) ошибку.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14. Заявление и прилагаемые к нему документы представляются заявителем в Департамент непосредственно или направляются по почте заказным письмом с уведомлением о вручении и с описью вложения.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В случае подачи материалов в печатном виде они представляются на бумажном носителе в одном экземпляре и на электронном носителе в одном экземпляре.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В случае подачи материалов в электронном виде они представляются в форме электронных документов, подписанных усиленной квалифицированной электронной подписью, с использованием Единого портала государственных и муниципальных услуг, Портала Воронежской области в сети Интернет.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15. Департамент на основании заявления эксперта государственной экологической экспертизы имеет право в процессе проведения государственной экологической экспертизы запрашивать у заказчика дополнительные материалы (в том числе сведения, расчеты, дополнительные разработки относительно объектов экологической экспертизы), необходимые для всесторонней и объективной оценки объектов экспертизы и подготовки заключения государственной экологической экспертизы.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 xml:space="preserve">Заявленный экспертом государственной экологической экспертизы перечень и обоснование необходимости представления заказчиком дополнительных материалов фиксируются в протоколах, оформляемых в соответствии с </w:t>
      </w:r>
      <w:hyperlink w:anchor="P351">
        <w:r>
          <w:rPr>
            <w:color w:val="0000FF"/>
          </w:rPr>
          <w:t>пунктом 42.15</w:t>
        </w:r>
      </w:hyperlink>
      <w:r>
        <w:t xml:space="preserve"> настоящего Административного регламента.</w:t>
      </w: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955CCE" w:rsidRDefault="00955CCE">
      <w:pPr>
        <w:pStyle w:val="ConsPlusTitle"/>
        <w:jc w:val="center"/>
      </w:pPr>
      <w:r>
        <w:t>документов, необходимых для предоставления</w:t>
      </w:r>
    </w:p>
    <w:p w:rsidR="00955CCE" w:rsidRDefault="00955CCE">
      <w:pPr>
        <w:pStyle w:val="ConsPlusTitle"/>
        <w:jc w:val="center"/>
      </w:pPr>
      <w:r>
        <w:t>государственной услуги</w:t>
      </w: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Normal"/>
        <w:ind w:firstLine="540"/>
        <w:jc w:val="both"/>
      </w:pPr>
      <w:r>
        <w:t>16. Основаниями для отказа в приеме документов, необходимых для проведения государственной экологической экспертизы, являются: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несоблюдение заявителем установленной формы заявления об аттестации;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неполный комплект представленных документов;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6 апреля 2011 года N 63-ФЗ "Об электронной подписи", выявленное в результате ее проверки.</w:t>
      </w: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955CCE" w:rsidRDefault="00955CCE">
      <w:pPr>
        <w:pStyle w:val="ConsPlusTitle"/>
        <w:jc w:val="center"/>
      </w:pPr>
      <w:r>
        <w:t>предоставления государственной услуги или отказа</w:t>
      </w:r>
    </w:p>
    <w:p w:rsidR="00955CCE" w:rsidRDefault="00955CCE">
      <w:pPr>
        <w:pStyle w:val="ConsPlusTitle"/>
        <w:jc w:val="center"/>
      </w:pPr>
      <w:r>
        <w:t>в предоставлении государственной услуги</w:t>
      </w: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Normal"/>
        <w:ind w:firstLine="540"/>
        <w:jc w:val="both"/>
      </w:pPr>
      <w:r>
        <w:t xml:space="preserve">17. Оснований для приостановления предоставления государственной услуги не </w:t>
      </w:r>
      <w:r>
        <w:lastRenderedPageBreak/>
        <w:t>установлено.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18. Основаниями для отказа в предоставлении государственной услуги: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18.1. в части проведения государственной экологической экспертизы являются: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1) непредставление документа, подтверждающего оплату проведения государственной экологической экспертизы, в течение 30 рабочих дней со дня получения уведомления о необходимости оплаты государственной экологической экспертизы;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 xml:space="preserve">2) непредставление материалов, необходимых для организации и проведения государственной экологической экспертизы, в течение 30 рабочих дней со дня получения уведомления о несоответствии ранее представленных материалов установленным требованиям, в том числе в отношении оценки </w:t>
      </w:r>
      <w:proofErr w:type="gramStart"/>
      <w:r>
        <w:t>воздействия</w:t>
      </w:r>
      <w:proofErr w:type="gramEnd"/>
      <w:r>
        <w:t xml:space="preserve"> на окружающую среду намечаемой хозяйственной и иной деятельности, обосновывающая документация которой подлежит государственной экологической экспертизе;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 xml:space="preserve">3) при несоответствии формы и </w:t>
      </w:r>
      <w:proofErr w:type="gramStart"/>
      <w:r>
        <w:t>содержания</w:t>
      </w:r>
      <w:proofErr w:type="gramEnd"/>
      <w:r>
        <w:t xml:space="preserve"> представляемых на государственную экологическую экспертизу материалов требованиям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"Об экологической экспертизе" и установленному порядку проведения государственной экологической экспертизы.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18.2. в части исправления опечаток и (или) ошибок в выданных в результате предоставления государственной услуги документах является: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установление должностным лицом Департамента факта отсутствия в представленных заявителем документах опечаток и (или) ошибок.</w:t>
      </w: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955CCE" w:rsidRDefault="00955CCE">
      <w:pPr>
        <w:pStyle w:val="ConsPlusTitle"/>
        <w:jc w:val="center"/>
      </w:pPr>
      <w:r>
        <w:t xml:space="preserve">государственной услуги, порядок и способы ее взимания </w:t>
      </w:r>
      <w:proofErr w:type="gramStart"/>
      <w:r>
        <w:t>за</w:t>
      </w:r>
      <w:proofErr w:type="gramEnd"/>
    </w:p>
    <w:p w:rsidR="00955CCE" w:rsidRDefault="00955CCE">
      <w:pPr>
        <w:pStyle w:val="ConsPlusTitle"/>
        <w:jc w:val="center"/>
      </w:pPr>
      <w:r>
        <w:t>предоставление государственной услуги</w:t>
      </w: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Normal"/>
        <w:ind w:firstLine="540"/>
        <w:jc w:val="both"/>
      </w:pPr>
      <w:r>
        <w:t>19. Информация о размере государственной пошлины, взимаемой за предоставление государственной услуги, размещается на Едином портале государственных и муниципальных услуг, на Портале Воронежской области в сети Интернет.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 xml:space="preserve">20. </w:t>
      </w:r>
      <w:proofErr w:type="gramStart"/>
      <w:r>
        <w:t xml:space="preserve">В соответствии со </w:t>
      </w:r>
      <w:hyperlink r:id="rId22">
        <w:r>
          <w:rPr>
            <w:color w:val="0000FF"/>
          </w:rPr>
          <w:t>ст. 28</w:t>
        </w:r>
      </w:hyperlink>
      <w:r>
        <w:t xml:space="preserve"> Федерального закона от 23 ноября 1995 года N 174-ФЗ "Об экологической экспертизе" финансовое обеспечение проведения государственной экологической экспертизы объектов регионального уровня, в том числе ее повторное проведение, осуществляется за счет областного бюджета при условии внесения заказчиком документации, подлежащей государственной экологической экспертизе, сбора, рассчитанного в соответствии со сметой расходов на проведение государственной экологической экспертизы, определяемой Департаментом</w:t>
      </w:r>
      <w:proofErr w:type="gramEnd"/>
      <w:r>
        <w:t xml:space="preserve"> в порядке, установленном федеральным органом исполнительной власти в области экологической экспертизы.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21. Определение стоимости проведения государственной экологической экспертизы осуществляется в соответствии с законодательными и нормативно-правовыми актами Российской Федерации и Воронежской области.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22. При соответствии представленных заявителем запроса и прилагаемых к нему документов установленным требованиям ответственный исполнитель в срок не более 7 рабочих дней со дня регистрации заявления направляет заказчику уведомление о необходимости оплаты проведения государственной экологической экспертизы в течение 30 рабочих дней со дня получения уведомления. К указанному уведомлению прилагается смета и счет на оплату проведения государственной экологической экспертизы.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23. В случае внесения изменений в выданный по результатам предоставления государственной услуги документ, направленных на исправление ошибок, допущенных по вине Департамента, плата с заявителя не взимается.</w:t>
      </w: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955CCE" w:rsidRDefault="00955CCE">
      <w:pPr>
        <w:pStyle w:val="ConsPlusTitle"/>
        <w:jc w:val="center"/>
      </w:pPr>
      <w:r>
        <w:t>запроса о предоставлении государственной услуги</w:t>
      </w:r>
    </w:p>
    <w:p w:rsidR="00955CCE" w:rsidRDefault="00955CCE">
      <w:pPr>
        <w:pStyle w:val="ConsPlusTitle"/>
        <w:jc w:val="center"/>
      </w:pPr>
      <w:r>
        <w:t>и при получении результата предоставления</w:t>
      </w:r>
    </w:p>
    <w:p w:rsidR="00955CCE" w:rsidRDefault="00955CCE">
      <w:pPr>
        <w:pStyle w:val="ConsPlusTitle"/>
        <w:jc w:val="center"/>
      </w:pPr>
      <w:r>
        <w:t>государственной услуги</w:t>
      </w: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Normal"/>
        <w:ind w:firstLine="540"/>
        <w:jc w:val="both"/>
      </w:pPr>
      <w:r>
        <w:lastRenderedPageBreak/>
        <w:t>24. Максимальный срок ожидания в очереди при подаче документов для предоставления государственной услуги и при получении результата предоставления государственной услуги не должен превышать 15 минут.</w:t>
      </w:r>
    </w:p>
    <w:p w:rsidR="00955CCE" w:rsidRDefault="00955CCE">
      <w:pPr>
        <w:pStyle w:val="ConsPlusNormal"/>
        <w:ind w:firstLine="540"/>
        <w:jc w:val="both"/>
      </w:pPr>
    </w:p>
    <w:p w:rsidR="00955CCE" w:rsidRDefault="00955CCE">
      <w:pPr>
        <w:pStyle w:val="ConsPlusTitle"/>
        <w:jc w:val="center"/>
        <w:outlineLvl w:val="2"/>
      </w:pPr>
      <w:r>
        <w:t>Срок регистрации запроса заявителя</w:t>
      </w:r>
    </w:p>
    <w:p w:rsidR="00955CCE" w:rsidRDefault="00955CCE">
      <w:pPr>
        <w:pStyle w:val="ConsPlusTitle"/>
        <w:jc w:val="center"/>
      </w:pPr>
      <w:r>
        <w:t>о предоставлении государственной услуги</w:t>
      </w:r>
    </w:p>
    <w:p w:rsidR="00955CCE" w:rsidRDefault="00955CCE">
      <w:pPr>
        <w:pStyle w:val="ConsPlusNormal"/>
        <w:ind w:firstLine="540"/>
        <w:jc w:val="both"/>
      </w:pPr>
    </w:p>
    <w:p w:rsidR="00955CCE" w:rsidRDefault="00955CCE">
      <w:pPr>
        <w:pStyle w:val="ConsPlusNormal"/>
        <w:ind w:firstLine="540"/>
        <w:jc w:val="both"/>
      </w:pPr>
      <w:r>
        <w:t>25. Срок регистрации запроса заявителя с момента поступления заявления и документов о предоставлении государственной услуги составляет 1 рабочий день.</w:t>
      </w: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Title"/>
        <w:jc w:val="center"/>
        <w:outlineLvl w:val="2"/>
      </w:pPr>
      <w:r>
        <w:t>Требования к помещениям, в которых предоставляются</w:t>
      </w:r>
    </w:p>
    <w:p w:rsidR="00955CCE" w:rsidRDefault="00955CCE">
      <w:pPr>
        <w:pStyle w:val="ConsPlusTitle"/>
        <w:jc w:val="center"/>
      </w:pPr>
      <w:r>
        <w:t>государственные услуги</w:t>
      </w: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Normal"/>
        <w:ind w:firstLine="540"/>
        <w:jc w:val="both"/>
      </w:pPr>
      <w:r>
        <w:t>26. Требования к размещению и оформлению помещений: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Помещения оборудованы свободным входом для доступа заявителей в помещения.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Прием заявителей осуществляется в кабинете отдела особо охраняемых природных территорий и экологической экспертизы на рабочих местах специалистов.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У входа в каждое помещение размещается табличка с наименованием помещения.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Помещения должны соответствовать санитарно-эпидемиологическим правилам и нормативам.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Места предоставления государственной услуги должны иметь туалет со свободным доступом к нему в рабочее время.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Присутственные места оборудуются противопожарной системой и средствами пожаротушения.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27. Требования к размещению и оформлению визуальной, текстовой информации: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Информационные стенды должны содержать актуальную и исчерпывающую информацию, необходимую для получения государственной услуги, в частности: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контактные телефоны сотрудников Департамента, осуществляющих консультационную деятельность для заявителей по вопросам предоставления государственной услуги;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список документов, необходимых для представления в Департамент в целях получения государственной услуги;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другие информационные материалы, необходимые для получения государственной услуги.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28. Требования к оборудованию мест ожидания: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Для ожидания гражданами приема отводятся места, оборудованные стульями, столами. Вход и передвижение по помещению не должны создавать затруднений.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29. Требования к оформлению входа в здание: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Здание (строение), в котором расположен Департамент, должно быть оборудовано отдельным входом для свободного доступа заявителей в помещение.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Вход в помещение Департамента должен быть оборудован удобной лестницей с поручнями, а также по возможности пандусами и расширенными проходами, лифтом, позволяющими обеспечить беспрепятственный доступ инвалидов, включая инвалидов, использующих кресла-коляски.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30. Требования к местам для информирования заявителей, получения информации и заполнения необходимых документов: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Оборудование: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информационные стенды;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lastRenderedPageBreak/>
        <w:t>- стулья и столы для возможности оформления документов.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Информационные стенды должны располагаться в доступном для просмотра месте и представлять информацию в удобной для восприятия форме.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Столы должны быть размещены в стороне от входа с учетом беспрепятственного подхода граждан (подъезда и поворота инвалидных колясок).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31. Требования к местам для приема заявителей: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Кабинеты приема заявителей должны быть оборудованы информационными табличками (вывесками):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с указанием номера кабинета;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фамилии, имени, отчества и должности специалистов.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Места для приема заявителей оборудованы стульями.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устройством.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При организации рабочих мест должна быть предусмотрена возможность свободного входа и выхода из помещения при необходимости.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 xml:space="preserve">32. Департамент обеспечивает доступность для инвалидов помещений, в которых предоставляется государственная услуга, в соответствии со </w:t>
      </w:r>
      <w:hyperlink r:id="rId23">
        <w:r>
          <w:rPr>
            <w:color w:val="0000FF"/>
          </w:rPr>
          <w:t>статьей 15</w:t>
        </w:r>
      </w:hyperlink>
      <w:r>
        <w:t xml:space="preserve"> Федерального закона от 24 ноября 1995 года N 181-ФЗ "О социальной защите инвалидов в Российской Федерации".</w:t>
      </w: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Normal"/>
        <w:ind w:firstLine="540"/>
        <w:jc w:val="both"/>
      </w:pPr>
      <w:r>
        <w:t>33. Показатели качества государственной услуги: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соблюдение сроков ожидания заявителем при подаче заявлений на предоставление государственной услуги, определенных административным регламентом;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своевременное предоставление государственной услуги (отсутствие нарушений сроков предоставления государственной услуги);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предоставление государственной услуги в соответствии с вариантом предоставления государственной услуги;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доступность инструментов совершения в электронном виде платежей, необходимых для получения государственной услуги;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уровень квалификации специалиста, предоставляющего государственную услугу (профессиональное мастерство): культура общения, вежливость, доброжелательность;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удобство информирования заявителя о ходе предоставления государственной услуги, а также получения результата предоставления государственной услуги в электронной форме;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отсутствие незаконных и необоснованных отказов в предоставлении государственной услуги.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34. Показатели доступности государственной услуги:</w:t>
      </w:r>
    </w:p>
    <w:p w:rsidR="00955CCE" w:rsidRDefault="00955CCE">
      <w:pPr>
        <w:pStyle w:val="ConsPlusNormal"/>
        <w:spacing w:before="200"/>
        <w:ind w:firstLine="540"/>
        <w:jc w:val="both"/>
      </w:pPr>
      <w:proofErr w:type="gramStart"/>
      <w:r>
        <w:t>- достоверность, конкретность и своевременность информации о предоставлении государственной услуги, представленной на информационных стендах Департамента и в сети Интернет;</w:t>
      </w:r>
      <w:proofErr w:type="gramEnd"/>
    </w:p>
    <w:p w:rsidR="00955CCE" w:rsidRDefault="00955CCE">
      <w:pPr>
        <w:pStyle w:val="ConsPlusNormal"/>
        <w:spacing w:before="200"/>
        <w:ind w:firstLine="540"/>
        <w:jc w:val="both"/>
      </w:pPr>
      <w:r>
        <w:t>- возможность получения государственной услуги посредством подачи документов в форме электронных документов, в том числе через Единый портал государственных и муниципальных услуг или Портал Воронежской области в сети Интернет;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 xml:space="preserve">- наличие возможности получения информации заявителем о ходе предоставления </w:t>
      </w:r>
      <w:r>
        <w:lastRenderedPageBreak/>
        <w:t>государственной услуги.</w:t>
      </w: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955CCE" w:rsidRDefault="00955CCE">
      <w:pPr>
        <w:pStyle w:val="ConsPlusTitle"/>
        <w:jc w:val="center"/>
      </w:pPr>
      <w:r>
        <w:t>в том числе учитывающие особенности предоставления</w:t>
      </w:r>
    </w:p>
    <w:p w:rsidR="00955CCE" w:rsidRDefault="00955CCE">
      <w:pPr>
        <w:pStyle w:val="ConsPlusTitle"/>
        <w:jc w:val="center"/>
      </w:pPr>
      <w:r>
        <w:t>государственных услуг в многофункциональных центрах</w:t>
      </w:r>
    </w:p>
    <w:p w:rsidR="00955CCE" w:rsidRDefault="00955CCE">
      <w:pPr>
        <w:pStyle w:val="ConsPlusTitle"/>
        <w:jc w:val="center"/>
      </w:pPr>
      <w:r>
        <w:t>и особенности предоставления государственных услуг</w:t>
      </w:r>
    </w:p>
    <w:p w:rsidR="00955CCE" w:rsidRDefault="00955CCE">
      <w:pPr>
        <w:pStyle w:val="ConsPlusTitle"/>
        <w:jc w:val="center"/>
      </w:pPr>
      <w:r>
        <w:t>в электронной форме</w:t>
      </w: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Normal"/>
        <w:ind w:firstLine="540"/>
        <w:jc w:val="both"/>
      </w:pPr>
      <w:r>
        <w:t>35. Перечень услуг, которые являются необходимыми и обязательными для предоставления государственной услуги, отсутствует.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36. Информационные системы, используемые для предоставления государственной услуги: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информационная система Воронежской области "Портал Воронежской области в сети Интернет";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федеральная государственная информационная система "Единый портал государственных и муниципальных услуг (функций)";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федеральная государственная информационная система "Единая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955CCE" w:rsidRDefault="00955CCE">
      <w:pPr>
        <w:pStyle w:val="ConsPlusTitle"/>
        <w:jc w:val="center"/>
      </w:pPr>
      <w:r>
        <w:t>АДМИНИСТРАТИВНЫХ ПРОЦЕДУР</w:t>
      </w: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Normal"/>
        <w:ind w:firstLine="540"/>
        <w:jc w:val="both"/>
      </w:pPr>
      <w:r>
        <w:t>37. Перечень вариантов предоставления государственной услуги: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а) проведение государственной экологической экспертизы;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б) исправление допущенных опечаток и (или) ошибок в выданных в результате предоставления государственной услуги документах.</w:t>
      </w: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Title"/>
        <w:jc w:val="center"/>
        <w:outlineLvl w:val="2"/>
      </w:pPr>
      <w:r>
        <w:t>Проведение государственной экологической экспертизы</w:t>
      </w: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Normal"/>
        <w:ind w:firstLine="540"/>
        <w:jc w:val="both"/>
      </w:pPr>
      <w:r>
        <w:t>38. Проведение государственной экологической экспертизы включает в себя следующие административные процедуры: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1) прием запроса и документов и (или) информации, необходимых для предоставления государственной услуги;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2) межведомственное информационное взаимодействие;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3) принятие решения о предоставлении (об отказе в предоставлении) государственной услуги;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4) предоставление результата государственной услуги.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 xml:space="preserve">39. Максимальный срок предоставления государственной услуги в части проведения государственной экологической экспертизы не должен превышать два месяца </w:t>
      </w:r>
      <w:proofErr w:type="gramStart"/>
      <w:r>
        <w:t>с даты приема</w:t>
      </w:r>
      <w:proofErr w:type="gramEnd"/>
      <w:r>
        <w:t xml:space="preserve"> заявления и прилагаемых к нему документов и может быть продлен на один месяц по заявлению заказчика, если иное не предусмотрено федеральным законом.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40. Административная процедура приема запроса и документов и (или) информации, необходимых для предоставления государственной услуги.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40.1. Для предоставления государственной услуги заявитель представляет в Департамент: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 xml:space="preserve">1) </w:t>
      </w:r>
      <w:hyperlink w:anchor="P477">
        <w:r>
          <w:rPr>
            <w:color w:val="0000FF"/>
          </w:rPr>
          <w:t>заявление</w:t>
        </w:r>
      </w:hyperlink>
      <w:r>
        <w:t xml:space="preserve"> (по форме согласно приложению к настоящему Административному регламенту), содержащее: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полное и сокращенное (в случае, если имеется) наименование юридического лица;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 xml:space="preserve">- фамилия, имя, отчество (в случае, если имеется) индивидуального предпринимателя и </w:t>
      </w:r>
      <w:r>
        <w:lastRenderedPageBreak/>
        <w:t>физического лица;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адрес места нахождения и фактический адрес (в случае, если имеется) юридического лица;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адрес места жительства (регистрации) индивидуального предпринимателя, физического лица;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данные документа, удостоверяющего личность (индивидуального предпринимателя, физического лица);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адрес электронной почты;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идентификационный номер налогоплательщика;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основной государственный регистрационный номер записи о создании юридического лица (о регистрации индивидуального предпринимателя);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банковский идентификационный код;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код причины постановки на учет в налоговом органе;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расчетный и корреспондентский счета;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наименование объекта государственной экологической экспертизы;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2) опись документов, представляемых на государственную экологическую экспертизу;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3) подлежащие государственной экологической экспертизе проекты нормативно-технических и инструктивно-методических документов в области охраны окружающей среды, утверждаемых органами государственной власти Воронежской области;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4) подлежащие государственной экологической экспертизе проекты целевых программ Воронежской области,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40.2. Заявление и прилагаемые к нему документы представляются заявителем в Департамент непосредственно или направляются по почте заказным письмом с уведомлением о вручении и с описью вложения.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В случае подачи материалов в печатном виде они представляются на бумажном носителе в одном экземпляре и на электронном носителе в одном экземпляре.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В случае подачи материалов в электронном виде они представляются в форме электронных документов, подписанных усиленной квалифицированной электронной подписью, с использованием Единого портала государственных и муниципальных услуг, Портала Воронежской области в сети Интернет.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40.3.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</w:t>
      </w:r>
      <w:proofErr w:type="gramStart"/>
      <w:r>
        <w:t>ии и ау</w:t>
      </w:r>
      <w:proofErr w:type="gramEnd"/>
      <w:r>
        <w:t>тентификации в Департаменте с использованием информационных технологий, предусмотренных действующим законодательством.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40.4. Запрос и документы, необходимые для предоставления государственной услуги, могут быть предоставлены в Департамент представителем заявителя. В этом случае к заявлению прилагается документ, подтверждающий право лица действовать от имени заявителя.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40.5. Должностное лицо, ответственное за прием и регистрацию документов, регистрирует заявление и документы, необходимые для предоставления государственной услуги.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40.6. Основаниями для отказа в приеме документов, необходимых для проведения государственной экологической экспертизы, являются: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несоблюдение заявителем установленной формы заявления об аттестации;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lastRenderedPageBreak/>
        <w:t>- неполный комплект представленных документов;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 xml:space="preserve">- признание недействительности усиленной квалифицированной электронной подписи заявителя в порядке, установленном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6 апреля 2011 года N 63-ФЗ "Об электронной подписи", выявленное в результате ее проверки.</w:t>
      </w:r>
    </w:p>
    <w:p w:rsidR="00955CCE" w:rsidRDefault="00955CCE">
      <w:pPr>
        <w:pStyle w:val="ConsPlusNormal"/>
        <w:spacing w:before="200"/>
        <w:ind w:firstLine="540"/>
        <w:jc w:val="both"/>
      </w:pPr>
      <w:proofErr w:type="gramStart"/>
      <w:r>
        <w:t xml:space="preserve">При поступлении заявления и материалов заявителя в форме электронного документа с использованием Единого портала государственных и муниципальных услуг, Портала Воронежской области в сети Интернет в течение рабочего дня, следующего за днем их поступления, уполномоченное лицо Департамента в ходе регистрации поступивших заявления и материалов заявителя осуществляет проверку усиленной квалифицированной электронной подписи на соответствие требованиям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6 апреля 2011 года</w:t>
      </w:r>
      <w:proofErr w:type="gramEnd"/>
      <w:r>
        <w:t xml:space="preserve"> N 63-ФЗ "Об электронной подписи".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В случае соответствия усиленной квалифицированной электронной подписи установленным требованиям информация о приеме заявления и материалов в течение рабочего дня, следующего за днем их поступления, направляется заявителю в виде электронного сообщения.</w:t>
      </w:r>
    </w:p>
    <w:p w:rsidR="00955CCE" w:rsidRDefault="00955CCE">
      <w:pPr>
        <w:pStyle w:val="ConsPlusNormal"/>
        <w:spacing w:before="200"/>
        <w:ind w:firstLine="540"/>
        <w:jc w:val="both"/>
      </w:pPr>
      <w:proofErr w:type="gramStart"/>
      <w:r>
        <w:t xml:space="preserve">В случае признания недействительности усиленной квалифицированной электронной подписи заявителя в течение 3 дней со дня завершения проверки заявителю в форме электронного документа направляется уведомление об отказе в приеме заявления и материалов заявителя, необходимых для предоставления государственной услуги, с указанием пунктов </w:t>
      </w:r>
      <w:hyperlink r:id="rId26">
        <w:r>
          <w:rPr>
            <w:color w:val="0000FF"/>
          </w:rPr>
          <w:t>статьи 11</w:t>
        </w:r>
      </w:hyperlink>
      <w:r>
        <w:t xml:space="preserve"> Федерального закона от 6 апреля 2011 года N 63-ФЗ "Об электронной подписи", которые послужили основанием для принятия указанного</w:t>
      </w:r>
      <w:proofErr w:type="gramEnd"/>
      <w:r>
        <w:t xml:space="preserve"> решения. Уведомление подписывается усиленной квалифицированной подписью руководителя Департамента или его заместителя, имеющего право подписи в соответствии с должностным регламентом. В случае получения такого уведомления заявитель вправе обратиться повторно, устранив нарушения, которые послужили основанием для отказа в приеме заявления и материалов.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40.7. Возможность приема Департаментом запроса и документов и (или) информации, необходимых для предоставления государственной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не предусмотрена.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40.8. Регистрация запроса и документов осуществляется в течение 1 рабочего дня с момента их поступления в Департамент.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41. Административная процедура межведомственного информационного взаимодействия.</w:t>
      </w:r>
    </w:p>
    <w:p w:rsidR="00955CCE" w:rsidRDefault="00955CCE">
      <w:pPr>
        <w:pStyle w:val="ConsPlusNormal"/>
        <w:spacing w:before="200"/>
        <w:ind w:firstLine="540"/>
        <w:jc w:val="both"/>
      </w:pPr>
      <w:bookmarkStart w:id="1" w:name="P287"/>
      <w:bookmarkEnd w:id="1"/>
      <w:r>
        <w:t>41.1. Для рассмотрения вопроса о проведении государственной экологической экспертизы Департамент запрашивает в федеральных органах исполнительной власти, органах государственной власти субъектов Российской Федерации, органах местного самоуправления и подведомственных государственным органам или органам местного самоуправления организациях:</w:t>
      </w:r>
    </w:p>
    <w:p w:rsidR="00955CCE" w:rsidRDefault="00955CCE">
      <w:pPr>
        <w:pStyle w:val="ConsPlusNormal"/>
        <w:spacing w:before="200"/>
        <w:ind w:firstLine="540"/>
        <w:jc w:val="both"/>
      </w:pPr>
      <w:proofErr w:type="gramStart"/>
      <w:r>
        <w:t>1) положительные заключения и (или) документы согласований исполнительных органов государственной власти и органов местного самоуправления, получаемых в установленном законодательством Российской Федерации порядке;</w:t>
      </w:r>
      <w:proofErr w:type="gramEnd"/>
    </w:p>
    <w:p w:rsidR="00955CCE" w:rsidRDefault="00955CCE">
      <w:pPr>
        <w:pStyle w:val="ConsPlusNormal"/>
        <w:spacing w:before="200"/>
        <w:ind w:firstLine="540"/>
        <w:jc w:val="both"/>
      </w:pPr>
      <w:r>
        <w:t>2) заключения федеральных органов исполнительной власти по объекту государственной экологической экспертизы в случае его рассмотрения указанными органами и заключения общественной экологической экспертизы в случае ее проведения;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3) материалы обсуждений объекта государственной экологической экспертизы с гражданами и общественными организациями (объединениями), организованных органами местного самоуправления.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Указанные документы (сведения, содержащиеся в них) запрашиваются при условии, что они находятся в распоряжении таких органов либо организаций и лицо, представившее на экспертизу материалы, не представило указанные документы по собственной инициативе.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 xml:space="preserve">41.2. Межведомственный запрос о предоставлении информации, указанной в </w:t>
      </w:r>
      <w:hyperlink w:anchor="P287">
        <w:r>
          <w:rPr>
            <w:color w:val="0000FF"/>
          </w:rPr>
          <w:t>пункте 41.1</w:t>
        </w:r>
      </w:hyperlink>
      <w:r>
        <w:t xml:space="preserve"> настоящего Административного регламента, должен содержать следующие сведения: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1) наименование органа, направляющего межведомственный запрос;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lastRenderedPageBreak/>
        <w:t>2) наименование органа, в адрес которого направляется межведомственный запрос;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3) наименование государственной услуги, для предоставления которой необходимо представление информации, а также, если имеется, номер (идентификатор) такой услуги в реестре государственных услуг;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4) указание на положения нормативного правового акта, которыми установлено представление информации, необходимой для предоставления государственной услуги, и указание на реквизиты данного нормативного правового акта;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5) сведения, необходимые для представления информации, а также сведения, предусмотренные нормативными правовыми актами как необходимые для представления такой информации;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6) контактная информация для направления ответа на межведомственный запрос;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7) дата направления межведомственного запроса;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 xml:space="preserve">9) информация о факте получения согласия, предусмотренного </w:t>
      </w:r>
      <w:hyperlink r:id="rId27">
        <w:r>
          <w:rPr>
            <w:color w:val="0000FF"/>
          </w:rPr>
          <w:t>частью 5 статьи 7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 xml:space="preserve">41.3. Органы, указанные в </w:t>
      </w:r>
      <w:hyperlink w:anchor="P287">
        <w:r>
          <w:rPr>
            <w:color w:val="0000FF"/>
          </w:rPr>
          <w:t>пункте 41.1</w:t>
        </w:r>
      </w:hyperlink>
      <w:r>
        <w:t xml:space="preserve"> настоящего Административного регламента, в течение 5 рабочих дней со дня получения запроса представляют запрашиваемые сведения в форме, в которой поступил запрос.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42. Административная процедура принятия решения о предоставлении (об отказе в предоставлении) государственной услуги.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42.1. Заместитель руководителя департамента - начальник отдела особо охраняемых природных территорий и экологической экспертизы Департамента определяет ответственного исполнителя и в однодневный срок передает ему полученные материалы для организации и проведения государственной экологической экспертизы.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 xml:space="preserve">42.2. </w:t>
      </w:r>
      <w:proofErr w:type="gramStart"/>
      <w:r>
        <w:t>При обнаружении несоответствия представленных материалов установленным требованиям ответственный исполнитель в течение 7 рабочих дней со дня регистрации материалов направляет в адрес заказчика уведомление о некомплектности материалов, представленных на государственную экологическую экспертизу, с указанием недостающих документов, необходимых для проведения государственной экологической экспертизы, а также необходимости представления материалов в полном объеме в течение 30 рабочих дней со дня получения уведомления.</w:t>
      </w:r>
      <w:proofErr w:type="gramEnd"/>
    </w:p>
    <w:p w:rsidR="00955CCE" w:rsidRDefault="00955CCE">
      <w:pPr>
        <w:pStyle w:val="ConsPlusNormal"/>
        <w:spacing w:before="200"/>
        <w:ind w:firstLine="540"/>
        <w:jc w:val="both"/>
      </w:pPr>
      <w:r>
        <w:t xml:space="preserve">При непредставлении запрошенных документов в установленный </w:t>
      </w:r>
      <w:proofErr w:type="gramStart"/>
      <w:r>
        <w:t>срок</w:t>
      </w:r>
      <w:proofErr w:type="gramEnd"/>
      <w:r>
        <w:t xml:space="preserve"> ранее представленные на государственную экологическую экспертизу материалы возвращаются заказчику без проведения государственной экологической экспертизы с уведомлением.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42.3. При соответствии представленных материалов установленным требованиям ответственный исполнитель в срок не более 7 рабочих дней со дня регистрации заявления направляет заказчику уведомление о необходимости оплаты проведения государственной экологической экспертизы в течение 30 рабочих дней со дня получения уведомления. К указанному уведомлению прилагается смета и счет на оплату проведения государственной экологической экспертизы.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Смета расходов на проведение государственной экологической экспертизы оформляется в отделе особо охраняемых природных территорий и экологической экспертизы Департамента и подписывается ответственным исполнителем. Счет на оплату государственной экологической экспертизы оформляется в отделе особо охраняемых природных территорий и экологической экспертизы и передается на подпись главному бухгалтеру и руководителю Департамента.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 xml:space="preserve">42.4. При отсутствии документа, подтверждающего оплату проведения государственной экологической экспертизы, в течение 30 рабочих дней со дня направления уведомления о </w:t>
      </w:r>
      <w:r>
        <w:lastRenderedPageBreak/>
        <w:t xml:space="preserve">необходимости оплаты государственной экологической экспертизы в форме электронного документа либо со дня получения почтового заказного отправления (при направлении уведомления по почте) или при непредставлении в установленный срок запрашиваемых материалов государственная экологическая экспертиза не </w:t>
      </w:r>
      <w:proofErr w:type="gramStart"/>
      <w:r>
        <w:t>проводится</w:t>
      </w:r>
      <w:proofErr w:type="gramEnd"/>
      <w:r>
        <w:t xml:space="preserve"> и материалы возвращаются заказчику.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42.5. Начало срока проведения государственной экологической экспертизы устанавливается не позднее чем через 15 дней со дня ее оплаты и приемки материалов в полном объеме. В течение этого срока ответственный исполнитель отдела особо охраняемых природных территорий и экологической экспертизы:</w:t>
      </w:r>
    </w:p>
    <w:p w:rsidR="00955CCE" w:rsidRDefault="00955CCE">
      <w:pPr>
        <w:pStyle w:val="ConsPlusNormal"/>
        <w:spacing w:before="200"/>
        <w:ind w:firstLine="540"/>
        <w:jc w:val="both"/>
      </w:pPr>
      <w:proofErr w:type="gramStart"/>
      <w:r>
        <w:t>1) подготавливает предложения по кандидатуре руководителя и ответственного секретаря экспертной комиссии, а также срокам проведения государственной экологической экспертизы;</w:t>
      </w:r>
      <w:proofErr w:type="gramEnd"/>
    </w:p>
    <w:p w:rsidR="00955CCE" w:rsidRDefault="00955CCE">
      <w:pPr>
        <w:pStyle w:val="ConsPlusNormal"/>
        <w:spacing w:before="200"/>
        <w:ind w:firstLine="540"/>
        <w:jc w:val="both"/>
      </w:pPr>
      <w:r>
        <w:t>2) с участием руководителя экспертной комиссии подготавливает предложения по составу экспертной комиссии и разрабатывает задание на проведение государственной экологической экспертизы;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3) подготавливает проект приказа об организации и проведении государственной экологической экспертизы и направляет его руководству Департамента.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42.6. Ответственный секретарь экспертной комиссии назначается из числа штатных сотрудников отдела государственной экологической экспертизы (ранее назначенный ответственный исполнитель).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Ответственный секретарь экспертной комиссии с учетом предложений и информации руководителя экспертной комиссии: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а) при необходимости формирует экспертные группы по основным направлениям государственной экологической экспертизы;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б) составляет календарный план работы экспертной комиссии: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в) разрабатывает задание экспертам на проведение государственной экологической экспертизы;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г) обеспечивает предоставление экспертам необходимой дополнительной информации;</w:t>
      </w:r>
    </w:p>
    <w:p w:rsidR="00955CCE" w:rsidRDefault="00955CCE">
      <w:pPr>
        <w:pStyle w:val="ConsPlusNormal"/>
        <w:spacing w:before="200"/>
        <w:ind w:firstLine="540"/>
        <w:jc w:val="both"/>
      </w:pPr>
      <w:proofErr w:type="spellStart"/>
      <w:r>
        <w:t>д</w:t>
      </w:r>
      <w:proofErr w:type="spellEnd"/>
      <w:r>
        <w:t>) организует в случае необходимости выезд на место членов экспертной комиссии;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е) организует проведение заседаний экспертной комиссии и оформляет протоколы этих заседаний;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ж) уведомляет заказчика о заседаниях экспертной комиссии, включая форму, дату, время и место проведения заседания экспертной комиссии, а также направляет заказчику копии протоколов с указанием сроков устранения замечаний экспертов по объекту экспертизы.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42.7. Департамент образует экспертные комиссии государственной экологической экспертизы (далее - экспертная комиссия) по каждому конкретному объекту государственной экологической экспертизы (далее - объект экспертизы) как из внештатных экспертов, так и штатных сотрудников Департамента.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Состав экспертной комиссии (руководитель, ответственный секретарь и члены экспертной комиссии), сроки и задание на проведение государственной экологической экспертизы утверждаются приказом Департамента.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Число членов экспертной комиссии, помимо руководителя и ответственного секретаря, должно быть нечетным.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 xml:space="preserve">42.8. </w:t>
      </w:r>
      <w:proofErr w:type="gramStart"/>
      <w:r>
        <w:t>Ответственный исполнитель в течение 10 дней со дня издания приказа об организации и проведении государственной экологической экспертизы подготавливает и направляет в подразделение, осуществляющее размещение информации на Портале Воронежской области в сети Интернет на странице Департамента, уведомление о начале работы экспертной комиссии государственной экологической экспертизы, содержащее информацию о сроке ее проведения, дате, месте проведения организационного заседания экспертной комиссии.</w:t>
      </w:r>
      <w:proofErr w:type="gramEnd"/>
    </w:p>
    <w:p w:rsidR="00955CCE" w:rsidRDefault="00955CCE">
      <w:pPr>
        <w:pStyle w:val="ConsPlusNormal"/>
        <w:spacing w:before="200"/>
        <w:ind w:firstLine="540"/>
        <w:jc w:val="both"/>
      </w:pPr>
      <w:r>
        <w:lastRenderedPageBreak/>
        <w:t>42.9. Работа экспертной комиссии государственной экологической экспертизы начинается с проведения организационного заседания, на котором присутствуют руководитель экспертной комиссии, ответственный секретарь, члены экспертной комиссии. При необходимости приглашаются заказчик документации, руководитель Департамента, а также представители иных заинтересованных сторон.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На организационном заседании: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 xml:space="preserve">- ответственный секретарь сообщает о </w:t>
      </w:r>
      <w:proofErr w:type="gramStart"/>
      <w:r>
        <w:t>приказе</w:t>
      </w:r>
      <w:proofErr w:type="gramEnd"/>
      <w:r>
        <w:t xml:space="preserve"> об организации и проведении государственной экологической экспертизы;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руководитель экспертной комиссии информирует о порядке проведения государственной экологической экспертизы документации;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представитель заказчика документации докладывает о характере намечаемой деятельности (в случае необходимости);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руководителем экспертной комиссии и членами экспертной комиссии (за исключением штатных сотрудников Департамента) подписываются договоры на возмездное (безвозмездное) оказание работ (услуг) по рассмотрению документации, подготовке экспертных заключений;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уточняется календарный план работы экспертной комиссии;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определяются сроки подготовки индивидуальных экспертных заключений;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определяется срок подготовки проекта заключения экспертной комиссии;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- осуществляется передача членам экспертной комиссии документации, являющейся объектом экспертизы.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42.10. В случае необходимости может быть организован выезд членов экспертной комиссии на место намечаемой хозяйственной деятельности для получения дополнительной информации экспертной комиссией. Командирование экспертов оформляется приказом в установленном порядке.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42.11. На основании обращений экспертов государственной экологической экспертизы Департамент вправе в процессе проведения экспертизы запрашивать у заказчика дополнительные материалы (в том числе сведения, расчеты, дополнительные разработки относительно объектов экологической экспертизы), необходимые для всесторонней и объективной оценки объектов экспертизы и подготовки заключения государственной экологической экспертизы. Департамент в адрес заказчика направляет соответствующее уведомление посредством телефонной или факсимильной связи.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42.12. Экспертная комиссия определяет: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1) соответствие документов и (или) документации, обосновывающих намечаемую в связи с реализацией объекта экспертизы хозяйственную и иную деятельность, экологическим требованиям, установленным техническими регламентами и законодательством в области охраны окружающей среды;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2) полноту выявления масштабов прогнозируемого воздействия на окружающую среду в результате осуществления намечаемой хозяйственной и иной деятельности и экологическую обоснованность возможности ее осуществления;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3) достаточность предусмотренных мер по обеспечению экологической безопасности и сохранению природного потенциала.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 xml:space="preserve">42.13. </w:t>
      </w:r>
      <w:proofErr w:type="gramStart"/>
      <w:r>
        <w:t xml:space="preserve">В ходе проведения государственной экологической экспертизы экспертной комиссией рассматриваются поступившие в Департамент документы, отражающие общественное мнение по объекту экспертизы, и заключения общественных экологических экспертиз в отношении этого объекта экспертизы, проведенных в соответствии со </w:t>
      </w:r>
      <w:hyperlink r:id="rId28">
        <w:r>
          <w:rPr>
            <w:color w:val="0000FF"/>
          </w:rPr>
          <w:t>статьями 20</w:t>
        </w:r>
      </w:hyperlink>
      <w:r>
        <w:t xml:space="preserve"> - </w:t>
      </w:r>
      <w:hyperlink r:id="rId29">
        <w:r>
          <w:rPr>
            <w:color w:val="0000FF"/>
          </w:rPr>
          <w:t>23</w:t>
        </w:r>
      </w:hyperlink>
      <w:r>
        <w:t xml:space="preserve"> Федерального закона "Об экологической экспертизе", если эти экспертизы были проведены до дня окончания срока проведения государственной экологической экспертизы.</w:t>
      </w:r>
      <w:proofErr w:type="gramEnd"/>
    </w:p>
    <w:p w:rsidR="00955CCE" w:rsidRDefault="00955CCE">
      <w:pPr>
        <w:pStyle w:val="ConsPlusNormal"/>
        <w:spacing w:before="200"/>
        <w:ind w:firstLine="540"/>
        <w:jc w:val="both"/>
      </w:pPr>
      <w:r>
        <w:t>42.14. В процессе работы экспертной комиссии: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lastRenderedPageBreak/>
        <w:t>а) проводятся заседания экспертной комиссии, в том числе организационное заседание экспертной комиссии, на котором определяются основные направления работы экспертов и экспертной группы, выдаются задания экспертам и утверждается календарный план работы экспертной комиссии;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б) подготавливаются индивидуальные и групповые (при наличии экспертных групп) экспертные заключения, которые передаются ответственному секретарю экспертной комиссии;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в) определяется в случае необходимости дата выезда на место членов экспертной комиссии;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г) рассматриваются заключения общественной экологической экспертизы, а также поступившие от органов местного самоуправления, общественных организаций (объединений) и граждан аргументированные предложения по экологическим аспектам хозяйственной и иной деятельности, которая подлежит государственной экологической экспертизе, и готовятся материалы, обосновывающие их учет при проведении государственной экологической экспертизы;</w:t>
      </w:r>
    </w:p>
    <w:p w:rsidR="00955CCE" w:rsidRDefault="00955CCE">
      <w:pPr>
        <w:pStyle w:val="ConsPlusNormal"/>
        <w:spacing w:before="200"/>
        <w:ind w:firstLine="540"/>
        <w:jc w:val="both"/>
      </w:pPr>
      <w:proofErr w:type="spellStart"/>
      <w:r>
        <w:t>д</w:t>
      </w:r>
      <w:proofErr w:type="spellEnd"/>
      <w:r>
        <w:t>) составляется руководителем и ответственным секретарем экспертной комиссии проект заключения экспертной комиссии на основании индивидуальных и групповых экспертных заключений;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е) обсуждаются проект заключения экспертной комиссии, материалы, обосновывающие учет при проведении государственной экологической экспертизы документов, отражающих общественное мнение, включая заключения общественных экологических экспертиз, на заседаниях экспертной комиссии.</w:t>
      </w:r>
    </w:p>
    <w:p w:rsidR="00955CCE" w:rsidRDefault="00955CCE">
      <w:pPr>
        <w:pStyle w:val="ConsPlusNormal"/>
        <w:spacing w:before="200"/>
        <w:ind w:firstLine="540"/>
        <w:jc w:val="both"/>
      </w:pPr>
      <w:bookmarkStart w:id="2" w:name="P351"/>
      <w:bookmarkEnd w:id="2"/>
      <w:r>
        <w:t>42.15. Заседания экспертной комиссии могут проходить как в очной форме, так и с использованием средств дистанционного взаимодействия.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Заказчик и (или) его представители вправе присутствовать на заседаниях экспертной комиссии, докладывать о характере намечаемой деятельности, а также представлять пояснения и дополнения по объекту экспертизы.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Заседания экспертной комиссии оформляются явочными листами, подписываемыми руководителем, ответственным секретарем экспертной комиссии и экспертами, а также протоколами, подписываемыми руководителем и ответственным секретарем экспертной комиссии.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42.16. На заключительном заседании экспертной комиссии: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1) рассматриваются заключения членов экспертной комиссии;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2) обсуждается проект заключения экспертной комиссии государственной экологической экспертизы;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3) руководитель экспертной комиссии докладывает о результатах работы экспертной комиссии и выводах проекта заключения;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4) проект заключения подписывается руководителем экспертной комиссии, ответственным секретарем и всеми ее членами;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5) руководитель и члены экспертной комиссии (за исключением штатных сотрудников Департамента) подписывают акты приемки выполненных работ.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42.17. При одобрении проекта сводного заключения экспертной комиссии, подготовленного ее руководителем и ответственным секретарем, большинством (не менее двух третей) списочного состава экспертной комиссии проект заключения (отрицательного или положительного) подписывается членами экспертной комиссии в полном составе, после чего оно является заключением, подготовленным экспертной комиссией, руководителем. При равенстве голосов решающим является голос руководителя экспертной комиссии.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Заключение, подготовленное экспертной комиссией, не может быть изменено без согласия лиц, его подписавших.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 xml:space="preserve">42.18. При несогласии отдельных членов экспертной комиссии с заключением, подготовленным ее руководителем и ответственным секретарем, они подписывают заключение с пометкой "особое мнение". Особое мнение оформляется экспертом в виде документа, </w:t>
      </w:r>
      <w:r>
        <w:lastRenderedPageBreak/>
        <w:t>содержащего обоснование причин несогласия эксперта с выводами заключения и указание конкретных фактов несоответствия представленных на экспертизу материалов экологическим требованиям, установленным техническими регламентами и законодательством в области охраны окружающей среды.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42.19. Заключение по объекту государственной экологической экспертизы, подготовленное экспертной комиссией, за исключением проектов нормативно-технических и инструктивно-методических документов в области охраны окружающей среды, утверждаемых органами государственной власти Воронежской области, может быть положительным или отрицательным.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Положительное заключение, подготовленное экспертной комиссией, должно содержать выводы: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1) о соответствии (несоответствии) материалов, обосновывающих намечаемую в связи с реализацией объекта экологической экспертизы хозяйственную и иную деятельность, экологическим требованиям, установленным техническими регламентами и законодательством в области охраны окружающей среды;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2) о допустимости намечаемого воздействия на окружающую природную среду;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3) о возможности реализации объекта экспертизы.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Отрицательное заключение, подготовленное экспертной комиссией, может содержать выводы двух видов: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а) о необходимости доработки представленных материалов по замечаниям и предложениям, изложенным в заключении, подготовленном экспертной комиссией;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б) о недопустимости реализации объекта экспертизы ввиду необеспеченности соблюдения требований экологической безопасности намечаемой деятельности.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 xml:space="preserve">42.20. </w:t>
      </w:r>
      <w:proofErr w:type="gramStart"/>
      <w:r>
        <w:t>Заключение, подготовленное экспертной комиссией по проектам нормативно-технических и инструктивно-методических документов в области охраны окружающей среды, утверждаемых органами государственной власти Воронежской области, должно содержать выводы о соответствии (несоответствии) основных положений указанных проектов нормам законодательства Российской Федерации в области охраны окружающей среды.</w:t>
      </w:r>
      <w:proofErr w:type="gramEnd"/>
    </w:p>
    <w:p w:rsidR="00955CCE" w:rsidRDefault="00955CCE">
      <w:pPr>
        <w:pStyle w:val="ConsPlusNormal"/>
        <w:spacing w:before="200"/>
        <w:ind w:firstLine="540"/>
        <w:jc w:val="both"/>
      </w:pPr>
      <w:r>
        <w:t>42.21. Заключение, подготовленное экспертной комиссией, в двух экземплярах с особыми мнениями экспертов (при наличии) и протокол заключительного заседания экспертной комиссии передаются в отдел особо охраняемых природных территорий и экологической экспертизы Департамента для подготовки проекта приказа об утверждении этого заключения.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42.22. Государственная экологическая экспертиза считается завершенной после утверждения приказом Департамента заключения, подготовленного экспертной комиссией.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Заключение, подготовленное экспертной комиссией, приобретает статус заключения государственной экологической экспертизы со дня его утверждения.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 xml:space="preserve">42.23. Срок действия положительного заключения государственной экологической экспертизы определяется Департаментом (до наступления случаев, при которых положительное заключение государственной экологической экспертизы теряет юридическую силу) по объектам экспертизы, предусмотренным </w:t>
      </w:r>
      <w:hyperlink r:id="rId30">
        <w:r>
          <w:rPr>
            <w:color w:val="0000FF"/>
          </w:rPr>
          <w:t>статьей 12</w:t>
        </w:r>
      </w:hyperlink>
      <w:r>
        <w:t xml:space="preserve"> Федерального закона "Об экологической экспертизе" с учетом срока реализации объекта экспертизы.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42.24. При несогласии экспертов, составляющих более трети списочного состава комиссии, с выводами проекта заключения, заключение и особые мнения экспертов принимаются к сведению. Экспертной комиссией готовятся предложения о дальнейшем проведении государственной экологической экспертизы, в том числе о продлении срока ее проведения и о включении в состав экспертной комиссии дополнительных экспертов.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42.25. При необходимости продления срока проведения государственной экологической экспертизы производятся следующие административные действия: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 xml:space="preserve">а) издание приказа о продлении срока проведения государственной экологической экспертизы с указанием причин продления срока и установлением даты окончания проведения </w:t>
      </w:r>
      <w:r>
        <w:lastRenderedPageBreak/>
        <w:t>государственной экологической экспертизы;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 xml:space="preserve">б) письменное уведомление заказчика о продлении срока проведения государственной экологической экспертизы в течение 5 дней </w:t>
      </w:r>
      <w:proofErr w:type="gramStart"/>
      <w:r>
        <w:t>с даты издания</w:t>
      </w:r>
      <w:proofErr w:type="gramEnd"/>
      <w:r>
        <w:t xml:space="preserve"> приказа.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42.26. Ответственный исполнитель в течение 10 дней со дня издания приказа об утверждении заключения экспертной комиссии подготавливает и направляет в подразделение, осуществляющее размещение информации на Портале Воронежской области на странице Департамента, уведомление о результатах проведения государственной экологической экспертизы.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43. Административная процедура предоставления результата государственной услуги.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43.1. Заключение государственной экологической экспертизы с сопроводительным письмом направляется заказчику почтовым отправлением и (или) в электронном виде в течение 5 дней со дня его утверждения.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При поступлении в Департамент документов в электронной форме с использованием Единого портала государственных и муниципальных услуг или Портала Воронежской области в сети Интернет результат государственной услуги направляется заявителю с использованием указанной системы.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Предоставление результата государственной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не предусмотрено.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 xml:space="preserve">43.2. Информация о результатах проведения государственной экологической экспертизы направляется заинтересованным органам и организациям в соответствии с </w:t>
      </w:r>
      <w:hyperlink r:id="rId31">
        <w:r>
          <w:rPr>
            <w:color w:val="0000FF"/>
          </w:rPr>
          <w:t>пунктом 6 статьи 18</w:t>
        </w:r>
      </w:hyperlink>
      <w:r>
        <w:t xml:space="preserve"> Федерального закона "Об экологической экспертизе".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43.3. Сведения о заключении государственной экологической экспертизы размещаются на странице Департамента на Портале Воронежской области в сети Интернет с соблюдением требований законодательства Российской Федерации о государственной, коммерческой и иной охраняемой законом тайне.</w:t>
      </w: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Title"/>
        <w:jc w:val="center"/>
        <w:outlineLvl w:val="2"/>
      </w:pPr>
      <w:r>
        <w:t>Исправление допущенных опечаток и (или) ошибок</w:t>
      </w:r>
    </w:p>
    <w:p w:rsidR="00955CCE" w:rsidRDefault="00955CCE">
      <w:pPr>
        <w:pStyle w:val="ConsPlusTitle"/>
        <w:jc w:val="center"/>
      </w:pPr>
      <w:r>
        <w:t xml:space="preserve">в </w:t>
      </w:r>
      <w:proofErr w:type="gramStart"/>
      <w:r>
        <w:t>выданных</w:t>
      </w:r>
      <w:proofErr w:type="gramEnd"/>
      <w:r>
        <w:t xml:space="preserve"> в результате предоставления</w:t>
      </w:r>
    </w:p>
    <w:p w:rsidR="00955CCE" w:rsidRDefault="00955CCE">
      <w:pPr>
        <w:pStyle w:val="ConsPlusTitle"/>
        <w:jc w:val="center"/>
      </w:pPr>
      <w:r>
        <w:t xml:space="preserve">государственной услуги </w:t>
      </w:r>
      <w:proofErr w:type="gramStart"/>
      <w:r>
        <w:t>документах</w:t>
      </w:r>
      <w:proofErr w:type="gramEnd"/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Normal"/>
        <w:ind w:firstLine="540"/>
        <w:jc w:val="both"/>
      </w:pPr>
      <w:r>
        <w:t>44. Исправление допущенных опечаток и (или) ошибок в выданных в результате предоставления государственной услуги документах включает в себя следующие административные процедуры: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1) прием запроса и документов и (или) информации, необходимых для предоставления государственной услуги;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2) принятие решения о предоставлении (об отказе в предоставлении) государственной услуги;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3) предоставление результата государственной услуги.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 xml:space="preserve">45. Максимальный срок предоставления государственной услуги в части исправления допущенных опечаток и (или) ошибок в выданных в результате предоставления государственной услуги документах составляет 7 рабочих дней </w:t>
      </w:r>
      <w:proofErr w:type="gramStart"/>
      <w:r>
        <w:t>с даты приема</w:t>
      </w:r>
      <w:proofErr w:type="gramEnd"/>
      <w:r>
        <w:t xml:space="preserve"> документов.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46. Административная процедура приема запроса и документов и (или) информации, необходимых для предоставления государственной услуги.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46.1. Для предоставления государственной услуги заявитель представляет в Департамент: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1) заявление об исправлении допущенных опечаток и (или) ошибок в выданных в результате предоставления государственной услуги документах;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2) документ, выданный в результате предоставления государственной услуги, в котором, как считает заявитель, допущена опечатка и (или) ошибка.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lastRenderedPageBreak/>
        <w:t>46.2. Заявление об исправлении допущенных опечаток и (или) ошибок в выданных в результате предоставления государственной услуги документах и прилагаемые к нему документы представляются заявителем в Департамент непосредственно или направляются по почте заказным письмом с уведомлением о вручении.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Документы могут быть направлены в Департамент в форме электронного документа с использованием Единого портала государственных и муниципальных услуг или Портала Воронежской области в сети Интернет. В этом случае документы подписываются электронной подписью уполномоченного лица в соответствии с законодательством Российской Федерации.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 xml:space="preserve">46.3. </w:t>
      </w:r>
      <w:proofErr w:type="gramStart"/>
      <w:r>
        <w:t xml:space="preserve"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Департаменте с использованием информационных технологий, предусмотренных </w:t>
      </w:r>
      <w:hyperlink r:id="rId32">
        <w:r>
          <w:rPr>
            <w:color w:val="0000FF"/>
          </w:rPr>
          <w:t>частью 18 статьи 14.1</w:t>
        </w:r>
      </w:hyperlink>
      <w:r>
        <w:t xml:space="preserve"> Федерального закона от 27 июля 2006 года N 149-ФЗ "Об информации, информационных технологиях и о защите информации".</w:t>
      </w:r>
      <w:proofErr w:type="gramEnd"/>
    </w:p>
    <w:p w:rsidR="00955CCE" w:rsidRDefault="00955CCE">
      <w:pPr>
        <w:pStyle w:val="ConsPlusNormal"/>
        <w:spacing w:before="200"/>
        <w:ind w:firstLine="540"/>
        <w:jc w:val="both"/>
      </w:pPr>
      <w:r>
        <w:t>46.4. Запрос и документы, необходимые для предоставления государственной услуги, могут быть предоставлены в Департамент представителем заявителя. В этом случае к заявлению прилагается документ, подтверждающий право лица действовать от имени заявителя.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46.5. Должностное лицо, ответственное за прием и регистрацию документов, регистрирует заявление и документы, необходимые для предоставления государственной услуги.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46.6. Основания для принятия решения об отказе в приеме запроса и документов и (или) информации отсутствуют.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46.7. Возможность приема Департаментом запроса и документов и (или) информации, необходимых для предоставления государственной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не предусмотрена.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46.8. Регистрация запроса и документов осуществляется в течение 1 рабочего дня с момента их поступления в Департамент.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47. Административная процедура принятия решения о предоставлении (об отказе в предоставлении) государственной услуги.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47.1. Должностное лицо Департамента в течение 1 рабочего дня со дня поступления заявления об исправлении допущенных опечаток и (или) ошибок в выданных в результате предоставления государственной услуги документах проводит проверку указанных в заявлении сведений.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47.2. В случае выявления допущенных опечаток и (или) ошибок должностное лицо Департамента осуществляет исправление таких опечаток и (или) ошибок в срок, не превышающий 5 рабочих дней со дня поступления в Департамент соответствующего заявления.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В случае установления факта отсутствия в представленных заявителем документах опечаток и (или) ошибок должностное лицо Департамента готовит справку об отсутствии опечаток и (или) ошибок.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48. Административная процедура предоставления результата государственной услуги.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48.1. Должностное лицо, ответственное за рассмотрение принятых документов, в течение 2 рабочих дней с момента оформления исправленного документа, являющегося результатом предоставления государственной услуги, либо справки об отсутствии опечаток и (или) ошибок направляет указанные документы заявителю с приложением всех документов, предъявленных при подаче заявления о согласовании проекта разрешения.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48.2. Исправленный документ, являющийся результатом предоставления государственной услуги, либо справка об отсутствии опечаток и (или) ошибок передается заявителю лично или направляется по указанному в заявлении почтовому адресу с уведомлением о вручении.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 xml:space="preserve">При поступлении в Департамент документов в электронной форме с использованием </w:t>
      </w:r>
      <w:r>
        <w:lastRenderedPageBreak/>
        <w:t>Единого портала государственных и муниципальных услуг или Портала Воронежской области в сети Интернет результат государственной услуги направляется заявителю с использованием указанной системы. В этом случае заключение о согласовании либо об отказе в согласовании проекта разрешения подписывается электронной подписью уполномоченного лица Департамента в соответствии с законодательством Российской Федерации.</w:t>
      </w: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Title"/>
        <w:jc w:val="center"/>
        <w:outlineLvl w:val="1"/>
      </w:pPr>
      <w:r>
        <w:t xml:space="preserve">IV. ФОРМЫ </w:t>
      </w:r>
      <w:proofErr w:type="gramStart"/>
      <w:r>
        <w:t>КОНТРОЛЯ ЗА</w:t>
      </w:r>
      <w:proofErr w:type="gramEnd"/>
      <w:r>
        <w:t xml:space="preserve"> ИСПОЛНЕНИЕМ</w:t>
      </w:r>
    </w:p>
    <w:p w:rsidR="00955CCE" w:rsidRDefault="00955CCE">
      <w:pPr>
        <w:pStyle w:val="ConsPlusTitle"/>
        <w:jc w:val="center"/>
      </w:pPr>
      <w:r>
        <w:t>АДМИНИСТРАТИВНОГО РЕГЛАМЕНТА</w:t>
      </w: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Normal"/>
        <w:ind w:firstLine="540"/>
        <w:jc w:val="both"/>
      </w:pPr>
      <w:r>
        <w:t>49. Текущий контроль соблюдения и исполнения административных действий, определенных административными процедурами, осуществляется должностными лицами Департамента, ответственными за организацию работы по предоставлению государственной услуги.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Текущий контроль предоставления государственной услуги осуществляется путем проведения систематических проверок соблюдения и исполнения должностными лицами Департамента положений настоящего Административного регламента, иных нормативных правовых актов Российской Федерации и Воронежской области.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Периодичность осуществления текущего контроля устанавливается руководителем Департамента.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50.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полноты и качества предоставления государственной услуги: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50.1. Контроль полноты и качества предоставления государственной услуги включает в себя проведение проверок соблюдения сроков выполнения административных процедур, принятия решений и подготовки предложений о корректировке представленных на согласование документов, принятия решений и подготовки предложений на обращения заявителей, содержащие жалобы на решения, действия (бездействие) должностных лиц.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Проверки осуществляются должностными лицами департамента по поручению руководителя Департамента.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50.2. Плановый контроль полноты и качества предоставления государственной услуги включает в себя проведение уполномоченными должностными лицами проверок соблюдения требований настоящего Административного регламента при предоставлении государственной услуги.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50.3. Внеплановый контроль проводится по обращению заявителя. Департамент обеспечивает объективное, всестороннее и своевременное рассмотрение обращения.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51. По результатам проведенных проверок в случае выявления нарушений прав заявителей осуществляется привлечение допустивших нарушения лиц к ответственности.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Персональная ответственность должностных лиц Департамента закрепляется в их должностных регламентах в соответствии с требованиями законодательства Российской Федерации и Воронежской области.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Должностные лица Департамента за решения и действия (бездействие), принимаемые (осуществляемые) в ходе предоставления государственной услуги, несут дисциплинарную, административную и уголовную ответственность в порядке, предусмотренном действующим законодательством.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52. Положения, характеризующие требования к порядку и формам контроля предоставления государственной услуги, в том числе со стороны граждан, их объединений и организаций.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52.1. Руководитель Департамента в отношении должностных лиц департамента, предоставляющих государственную услугу, организует и проводит: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а) учет случаев ненадлежащего исполнения служебных обязанностей;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 xml:space="preserve">б) служебные проверки в соответствии со </w:t>
      </w:r>
      <w:hyperlink r:id="rId33">
        <w:r>
          <w:rPr>
            <w:color w:val="0000FF"/>
          </w:rPr>
          <w:t>статьей 59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lastRenderedPageBreak/>
        <w:t xml:space="preserve">52.2. Руководитель Департамента по результатам служебной проверки принимает в соответствии со </w:t>
      </w:r>
      <w:hyperlink r:id="rId34">
        <w:r>
          <w:rPr>
            <w:color w:val="0000FF"/>
          </w:rPr>
          <w:t>статьей 57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 меры в отношении должностных лиц департамента.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52.3. Граждане, их объединения и организации осуществляют контроль полноты и качества предоставления Департаментом государственной услуги в форме устного и (или) письменного обращения, публичных слушаний, обсуждений, работы Общественной палаты Воронежской области, а также иных общественных объединений, организаций.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52.4. Граждане, их объединения и организации в установленном порядке направляют запросы о контроле полноты и качества предоставления Департаментом государственной услуги в вышестоящие государственные органы (правительство Воронежской области, территориальные органы федеральных органов исполнительной власти), правоохранительные органы, органы местного самоуправления, а также в государственные учреждения.</w:t>
      </w: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Title"/>
        <w:jc w:val="center"/>
        <w:outlineLvl w:val="1"/>
      </w:pPr>
      <w:r>
        <w:t>V. ДОСУДЕБНЫЙ (ВНЕСУДЕБНЫЙ) ПОРЯДОК ОБЖАЛОВАНИЯ</w:t>
      </w:r>
    </w:p>
    <w:p w:rsidR="00955CCE" w:rsidRDefault="00955CCE">
      <w:pPr>
        <w:pStyle w:val="ConsPlusTitle"/>
        <w:jc w:val="center"/>
      </w:pPr>
      <w:r>
        <w:t>РЕШЕНИЙ И ДЕЙСТВИЙ (БЕЗДЕЙСТВИЯ) ОРГАНА,</w:t>
      </w:r>
    </w:p>
    <w:p w:rsidR="00955CCE" w:rsidRDefault="00955CCE">
      <w:pPr>
        <w:pStyle w:val="ConsPlusTitle"/>
        <w:jc w:val="center"/>
      </w:pPr>
      <w:proofErr w:type="gramStart"/>
      <w:r>
        <w:t>ПРЕДОСТАВЛЯЮЩЕГО</w:t>
      </w:r>
      <w:proofErr w:type="gramEnd"/>
      <w:r>
        <w:t xml:space="preserve"> ГОСУДАРСТВЕННУЮ УСЛУГУ,</w:t>
      </w:r>
    </w:p>
    <w:p w:rsidR="00955CCE" w:rsidRDefault="00955CCE">
      <w:pPr>
        <w:pStyle w:val="ConsPlusTitle"/>
        <w:jc w:val="center"/>
      </w:pPr>
      <w:r>
        <w:t>МНОГОФУНКЦИОНАЛЬНОГО ЦЕНТРА, ОРГАНИЗАЦИЙ,</w:t>
      </w:r>
    </w:p>
    <w:p w:rsidR="00955CCE" w:rsidRDefault="00955CCE">
      <w:pPr>
        <w:pStyle w:val="ConsPlusTitle"/>
        <w:jc w:val="center"/>
      </w:pPr>
      <w:proofErr w:type="gramStart"/>
      <w:r>
        <w:t>УКАЗАННЫХ</w:t>
      </w:r>
      <w:proofErr w:type="gramEnd"/>
      <w:r>
        <w:t xml:space="preserve"> В ЧАСТИ 1.1 СТАТЬИ 16 ФЕДЕРАЛЬНОГО</w:t>
      </w:r>
    </w:p>
    <w:p w:rsidR="00955CCE" w:rsidRDefault="00955CCE">
      <w:pPr>
        <w:pStyle w:val="ConsPlusTitle"/>
        <w:jc w:val="center"/>
      </w:pPr>
      <w:r>
        <w:t>ЗАКОНА N 210-ФЗ, А ТАКЖЕ ЛИЦ, ГОСУДАРСТВЕННЫХ</w:t>
      </w:r>
    </w:p>
    <w:p w:rsidR="00955CCE" w:rsidRDefault="00955CCE">
      <w:pPr>
        <w:pStyle w:val="ConsPlusTitle"/>
        <w:jc w:val="center"/>
      </w:pPr>
      <w:r>
        <w:t>СЛУЖАЩИХ, РАБОТНИКОВ</w:t>
      </w: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Normal"/>
        <w:ind w:firstLine="540"/>
        <w:jc w:val="both"/>
      </w:pPr>
      <w:r>
        <w:t>53. Информация о порядке подачи и рассмотрения жалобы подлежит обязательному размещению на Едином портале государственных и муниципальных услуг и на Портале Воронежской области в сети Интернет.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Информирование заявителей о порядке подачи и рассмотрения жалобы может осуществляться: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а) с использованием средств почтовой связи (в том числе электронной почты);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б) на основании письменного обращения заявителя, направленного по почте или электронной почте;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в) по телефону или лично при устном обращении заявителя;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г) на Едином портале государственных и муниципальных услуг и на Портале Воронежской области в сети Интернет.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54. Жалоба может быть подана в письменной форме на бумажном носителе, в электронной форме в Департамент.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Жалоба может быть направлена по почте, с использованием информационно-телекоммуникационной сети "Интернет", Единого портала государственных и муниципальных услуг, Портала Воронежской области в сети Интернет, а также может быть принята при личном приеме заявителя.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Время приема жалоб Департаментом совпадает со временем предоставления государственных услуг.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55. Жалобы на решения и действия (бездействие) должностных лиц, государственных служащих Департамента подаются руководителю Департамента.</w:t>
      </w:r>
    </w:p>
    <w:p w:rsidR="00955CCE" w:rsidRDefault="00955CCE">
      <w:pPr>
        <w:pStyle w:val="ConsPlusNormal"/>
        <w:spacing w:before="200"/>
        <w:ind w:firstLine="540"/>
        <w:jc w:val="both"/>
      </w:pPr>
      <w:r>
        <w:t>Жалобы на решения и действия (бездействие) руководителя Департамента подаются в правительство Воронежской области.</w:t>
      </w: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Normal"/>
        <w:jc w:val="right"/>
        <w:outlineLvl w:val="1"/>
      </w:pPr>
      <w:r>
        <w:t>Приложение</w:t>
      </w:r>
    </w:p>
    <w:p w:rsidR="00955CCE" w:rsidRDefault="00955CCE">
      <w:pPr>
        <w:pStyle w:val="ConsPlusNormal"/>
        <w:jc w:val="right"/>
      </w:pPr>
      <w:r>
        <w:t>к Административному регламенту</w:t>
      </w:r>
    </w:p>
    <w:p w:rsidR="00955CCE" w:rsidRDefault="00955CCE">
      <w:pPr>
        <w:pStyle w:val="ConsPlusNormal"/>
        <w:jc w:val="right"/>
      </w:pPr>
      <w:r>
        <w:lastRenderedPageBreak/>
        <w:t>департамента природных ресурсов</w:t>
      </w:r>
    </w:p>
    <w:p w:rsidR="00955CCE" w:rsidRDefault="00955CCE">
      <w:pPr>
        <w:pStyle w:val="ConsPlusNormal"/>
        <w:jc w:val="right"/>
      </w:pPr>
      <w:r>
        <w:t>и экологии Воронежской области</w:t>
      </w:r>
    </w:p>
    <w:p w:rsidR="00955CCE" w:rsidRDefault="00955CCE">
      <w:pPr>
        <w:pStyle w:val="ConsPlusNormal"/>
        <w:jc w:val="right"/>
      </w:pPr>
      <w:r>
        <w:t>по предоставлению государственной услуги</w:t>
      </w:r>
    </w:p>
    <w:p w:rsidR="00955CCE" w:rsidRDefault="00955CCE">
      <w:pPr>
        <w:pStyle w:val="ConsPlusNormal"/>
        <w:jc w:val="right"/>
      </w:pPr>
      <w:r>
        <w:t xml:space="preserve">"Организация и проведение </w:t>
      </w:r>
      <w:proofErr w:type="gramStart"/>
      <w:r>
        <w:t>государственной</w:t>
      </w:r>
      <w:proofErr w:type="gramEnd"/>
    </w:p>
    <w:p w:rsidR="00955CCE" w:rsidRDefault="00955CCE">
      <w:pPr>
        <w:pStyle w:val="ConsPlusNormal"/>
        <w:jc w:val="right"/>
      </w:pPr>
      <w:r>
        <w:t>экологической экспертизы объектов</w:t>
      </w:r>
    </w:p>
    <w:p w:rsidR="00955CCE" w:rsidRDefault="00955CCE">
      <w:pPr>
        <w:pStyle w:val="ConsPlusNormal"/>
        <w:jc w:val="right"/>
      </w:pPr>
      <w:r>
        <w:t xml:space="preserve">регионального уровня" Департамент </w:t>
      </w:r>
      <w:proofErr w:type="gramStart"/>
      <w:r>
        <w:t>природных</w:t>
      </w:r>
      <w:proofErr w:type="gramEnd"/>
    </w:p>
    <w:p w:rsidR="00955CCE" w:rsidRDefault="00955CCE">
      <w:pPr>
        <w:pStyle w:val="ConsPlusNormal"/>
        <w:jc w:val="right"/>
      </w:pPr>
      <w:r>
        <w:t>ресурсов и экологии Воронежской области</w:t>
      </w:r>
    </w:p>
    <w:p w:rsidR="00955CCE" w:rsidRDefault="00955CC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86"/>
        <w:gridCol w:w="732"/>
        <w:gridCol w:w="2211"/>
        <w:gridCol w:w="3685"/>
      </w:tblGrid>
      <w:tr w:rsidR="00955CCE">
        <w:tc>
          <w:tcPr>
            <w:tcW w:w="5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5CCE" w:rsidRDefault="00955CCE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55CCE" w:rsidRDefault="00955CCE">
            <w:pPr>
              <w:pStyle w:val="ConsPlusNormal"/>
            </w:pPr>
            <w:r>
              <w:t>Департамент природных ресурсов и экологии Воронежской области</w:t>
            </w:r>
          </w:p>
        </w:tc>
      </w:tr>
      <w:tr w:rsidR="00955CCE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CCE" w:rsidRDefault="00955CCE">
            <w:pPr>
              <w:pStyle w:val="ConsPlusNormal"/>
            </w:pPr>
          </w:p>
        </w:tc>
      </w:tr>
      <w:tr w:rsidR="00955CCE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CCE" w:rsidRDefault="00955CCE">
            <w:pPr>
              <w:pStyle w:val="ConsPlusNormal"/>
              <w:jc w:val="center"/>
            </w:pPr>
            <w:bookmarkStart w:id="3" w:name="P477"/>
            <w:bookmarkEnd w:id="3"/>
            <w:r>
              <w:t>Заявление</w:t>
            </w:r>
          </w:p>
        </w:tc>
      </w:tr>
      <w:tr w:rsidR="00955CCE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CCE" w:rsidRDefault="00955CCE">
            <w:pPr>
              <w:pStyle w:val="ConsPlusNormal"/>
            </w:pPr>
          </w:p>
        </w:tc>
      </w:tr>
      <w:tr w:rsidR="00955CCE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CCE" w:rsidRDefault="00955CCE">
            <w:pPr>
              <w:pStyle w:val="ConsPlusNormal"/>
            </w:pPr>
            <w:r>
              <w:rPr>
                <w:b/>
              </w:rPr>
              <w:t>Заявитель</w:t>
            </w:r>
            <w:r>
              <w:t>:</w:t>
            </w:r>
          </w:p>
          <w:p w:rsidR="00955CCE" w:rsidRDefault="00955CCE">
            <w:pPr>
              <w:pStyle w:val="ConsPlusNormal"/>
            </w:pPr>
            <w:r>
              <w:rPr>
                <w:b/>
              </w:rPr>
              <w:t>Юридическое лицо</w:t>
            </w:r>
          </w:p>
          <w:p w:rsidR="00955CCE" w:rsidRDefault="00955CCE">
            <w:pPr>
              <w:pStyle w:val="ConsPlusNormal"/>
            </w:pPr>
            <w:r>
              <w:t>Полное наименование _____________________________________________________</w:t>
            </w:r>
          </w:p>
          <w:p w:rsidR="00955CCE" w:rsidRDefault="00955CCE">
            <w:pPr>
              <w:pStyle w:val="ConsPlusNormal"/>
            </w:pPr>
            <w:r>
              <w:t>Сокращенное наименование ________________________________________________</w:t>
            </w:r>
          </w:p>
          <w:p w:rsidR="00955CCE" w:rsidRDefault="00955CCE">
            <w:pPr>
              <w:pStyle w:val="ConsPlusNormal"/>
            </w:pPr>
            <w:r>
              <w:t>Организационно-правовая форма ____________________________________________</w:t>
            </w:r>
          </w:p>
          <w:p w:rsidR="00955CCE" w:rsidRDefault="00955CCE">
            <w:pPr>
              <w:pStyle w:val="ConsPlusNormal"/>
            </w:pPr>
            <w:r>
              <w:t>Адрес места нахождения и фактический адрес (в случае, если имеется)</w:t>
            </w:r>
          </w:p>
          <w:p w:rsidR="00955CCE" w:rsidRDefault="00955CCE">
            <w:pPr>
              <w:pStyle w:val="ConsPlusNormal"/>
            </w:pPr>
            <w:r>
              <w:t>_________________________________________________________________________</w:t>
            </w:r>
          </w:p>
          <w:p w:rsidR="00955CCE" w:rsidRDefault="00955CCE">
            <w:pPr>
              <w:pStyle w:val="ConsPlusNormal"/>
            </w:pPr>
            <w:r>
              <w:t>Адрес электронной почты __________________________________________________</w:t>
            </w:r>
          </w:p>
          <w:p w:rsidR="00955CCE" w:rsidRDefault="00955CCE">
            <w:pPr>
              <w:pStyle w:val="ConsPlusNormal"/>
            </w:pPr>
            <w:r>
              <w:t>ИНН _____________________________________________________________________</w:t>
            </w:r>
          </w:p>
          <w:p w:rsidR="00955CCE" w:rsidRDefault="00955CCE">
            <w:pPr>
              <w:pStyle w:val="ConsPlusNormal"/>
              <w:jc w:val="center"/>
            </w:pPr>
            <w:r>
              <w:t>(идентификационный номер налогоплательщика)</w:t>
            </w:r>
          </w:p>
          <w:p w:rsidR="00955CCE" w:rsidRDefault="00955CCE">
            <w:pPr>
              <w:pStyle w:val="ConsPlusNormal"/>
            </w:pPr>
            <w:r>
              <w:t>ОГРН ____________________________________________________________________</w:t>
            </w:r>
          </w:p>
          <w:p w:rsidR="00955CCE" w:rsidRDefault="00955CCE">
            <w:pPr>
              <w:pStyle w:val="ConsPlusNormal"/>
              <w:jc w:val="center"/>
            </w:pPr>
            <w:r>
              <w:t>(государственный регистрационный номер записи о создании юридического лица)</w:t>
            </w:r>
          </w:p>
          <w:p w:rsidR="00955CCE" w:rsidRDefault="00955CCE">
            <w:pPr>
              <w:pStyle w:val="ConsPlusNormal"/>
              <w:jc w:val="both"/>
            </w:pPr>
            <w:r>
              <w:t>БИК _____________________________________________________________________</w:t>
            </w:r>
          </w:p>
          <w:p w:rsidR="00955CCE" w:rsidRDefault="00955CCE">
            <w:pPr>
              <w:pStyle w:val="ConsPlusNormal"/>
            </w:pPr>
            <w:r>
              <w:t>КПП _____________________________________________________________________</w:t>
            </w:r>
          </w:p>
          <w:p w:rsidR="00955CCE" w:rsidRDefault="00955CCE">
            <w:pPr>
              <w:pStyle w:val="ConsPlusNormal"/>
            </w:pPr>
            <w:r>
              <w:t>Расчетный счет ___________________________________________________________</w:t>
            </w:r>
          </w:p>
          <w:p w:rsidR="00955CCE" w:rsidRDefault="00955CCE">
            <w:pPr>
              <w:pStyle w:val="ConsPlusNormal"/>
            </w:pPr>
            <w:r>
              <w:t>Корреспондентский счет ___________________________________________________</w:t>
            </w:r>
          </w:p>
        </w:tc>
      </w:tr>
      <w:tr w:rsidR="00955CCE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CCE" w:rsidRDefault="00955CCE">
            <w:pPr>
              <w:pStyle w:val="ConsPlusNormal"/>
            </w:pPr>
            <w:r>
              <w:rPr>
                <w:b/>
              </w:rPr>
              <w:t>Индивидуальный предприниматель</w:t>
            </w:r>
          </w:p>
          <w:p w:rsidR="00955CCE" w:rsidRDefault="00955CCE">
            <w:pPr>
              <w:pStyle w:val="ConsPlusNormal"/>
            </w:pPr>
            <w:r>
              <w:t>Фамилия, имя, отчество (в случае, если имеется) _______________________________</w:t>
            </w:r>
          </w:p>
          <w:p w:rsidR="00955CCE" w:rsidRDefault="00955CCE">
            <w:pPr>
              <w:pStyle w:val="ConsPlusNormal"/>
            </w:pPr>
            <w:r>
              <w:t>Данные документа, удостоверяющего личность ________________________________</w:t>
            </w:r>
          </w:p>
          <w:p w:rsidR="00955CCE" w:rsidRDefault="00955CCE">
            <w:pPr>
              <w:pStyle w:val="ConsPlusNormal"/>
            </w:pPr>
            <w:r>
              <w:t>Адрес места жительства (регистрации) _______________________________________</w:t>
            </w:r>
          </w:p>
          <w:p w:rsidR="00955CCE" w:rsidRDefault="00955CCE">
            <w:pPr>
              <w:pStyle w:val="ConsPlusNormal"/>
            </w:pPr>
            <w:r>
              <w:t>Адрес электронной почты __________________________________________________</w:t>
            </w:r>
          </w:p>
          <w:p w:rsidR="00955CCE" w:rsidRDefault="00955CCE">
            <w:pPr>
              <w:pStyle w:val="ConsPlusNormal"/>
            </w:pPr>
            <w:r>
              <w:t>ИНН ____________________________________________________________________</w:t>
            </w:r>
          </w:p>
          <w:p w:rsidR="00955CCE" w:rsidRDefault="00955CCE">
            <w:pPr>
              <w:pStyle w:val="ConsPlusNormal"/>
              <w:jc w:val="center"/>
            </w:pPr>
            <w:r>
              <w:t>(идентификационный номер налогоплательщика)</w:t>
            </w:r>
          </w:p>
          <w:p w:rsidR="00955CCE" w:rsidRDefault="00955CCE">
            <w:pPr>
              <w:pStyle w:val="ConsPlusNormal"/>
            </w:pPr>
            <w:r>
              <w:t>ОГРН ____________________________________________________________________</w:t>
            </w:r>
          </w:p>
          <w:p w:rsidR="00955CCE" w:rsidRDefault="00955CCE">
            <w:pPr>
              <w:pStyle w:val="ConsPlusNormal"/>
              <w:jc w:val="center"/>
            </w:pPr>
            <w:r>
              <w:t>(государственный регистрационный номер записи о регистрации индивидуального предпринимателя)</w:t>
            </w:r>
          </w:p>
          <w:p w:rsidR="00955CCE" w:rsidRDefault="00955CCE">
            <w:pPr>
              <w:pStyle w:val="ConsPlusNormal"/>
              <w:jc w:val="both"/>
            </w:pPr>
            <w:r>
              <w:t>БИК _____________________________________________________________________</w:t>
            </w:r>
          </w:p>
          <w:p w:rsidR="00955CCE" w:rsidRDefault="00955CCE">
            <w:pPr>
              <w:pStyle w:val="ConsPlusNormal"/>
            </w:pPr>
            <w:r>
              <w:t>КПП ____________________________________________________________________</w:t>
            </w:r>
          </w:p>
          <w:p w:rsidR="00955CCE" w:rsidRDefault="00955CCE">
            <w:pPr>
              <w:pStyle w:val="ConsPlusNormal"/>
            </w:pPr>
            <w:r>
              <w:t>Расчетный счет ___________________________________________________________</w:t>
            </w:r>
          </w:p>
          <w:p w:rsidR="00955CCE" w:rsidRDefault="00955CCE">
            <w:pPr>
              <w:pStyle w:val="ConsPlusNormal"/>
            </w:pPr>
            <w:r>
              <w:t>Корреспондентский счет ___________________________________________________</w:t>
            </w:r>
          </w:p>
        </w:tc>
      </w:tr>
      <w:tr w:rsidR="00955CCE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CCE" w:rsidRDefault="00955CCE">
            <w:pPr>
              <w:pStyle w:val="ConsPlusNormal"/>
            </w:pPr>
            <w:r>
              <w:rPr>
                <w:b/>
              </w:rPr>
              <w:t>Физическое лицо</w:t>
            </w:r>
          </w:p>
          <w:p w:rsidR="00955CCE" w:rsidRDefault="00955CCE">
            <w:pPr>
              <w:pStyle w:val="ConsPlusNormal"/>
            </w:pPr>
            <w:r>
              <w:t>Фамилия, имя, отчество (в случае, если имеется) _______________________________</w:t>
            </w:r>
          </w:p>
          <w:p w:rsidR="00955CCE" w:rsidRDefault="00955CCE">
            <w:pPr>
              <w:pStyle w:val="ConsPlusNormal"/>
            </w:pPr>
            <w:r>
              <w:t>Данные документа, удостоверяющего личность ________________________________</w:t>
            </w:r>
          </w:p>
          <w:p w:rsidR="00955CCE" w:rsidRDefault="00955CCE">
            <w:pPr>
              <w:pStyle w:val="ConsPlusNormal"/>
            </w:pPr>
            <w:r>
              <w:t>Адрес места жительства (регистрации) _______________________________________</w:t>
            </w:r>
          </w:p>
          <w:p w:rsidR="00955CCE" w:rsidRDefault="00955CCE">
            <w:pPr>
              <w:pStyle w:val="ConsPlusNormal"/>
            </w:pPr>
            <w:r>
              <w:t>Адрес электронной почты __________________________________________________</w:t>
            </w:r>
          </w:p>
          <w:p w:rsidR="00955CCE" w:rsidRDefault="00955CCE">
            <w:pPr>
              <w:pStyle w:val="ConsPlusNormal"/>
            </w:pPr>
            <w:r>
              <w:t>БИК _____________________________________________________________________</w:t>
            </w:r>
          </w:p>
          <w:p w:rsidR="00955CCE" w:rsidRDefault="00955CCE">
            <w:pPr>
              <w:pStyle w:val="ConsPlusNormal"/>
            </w:pPr>
            <w:r>
              <w:t>КПП _____________________________________________________________________</w:t>
            </w:r>
          </w:p>
          <w:p w:rsidR="00955CCE" w:rsidRDefault="00955CCE">
            <w:pPr>
              <w:pStyle w:val="ConsPlusNormal"/>
            </w:pPr>
            <w:r>
              <w:t>Расчетный счет ___________________________________________________________</w:t>
            </w:r>
          </w:p>
          <w:p w:rsidR="00955CCE" w:rsidRDefault="00955CCE">
            <w:pPr>
              <w:pStyle w:val="ConsPlusNormal"/>
            </w:pPr>
            <w:r>
              <w:t>Корреспондентский счет ___________________________________________________</w:t>
            </w:r>
          </w:p>
        </w:tc>
      </w:tr>
      <w:tr w:rsidR="00955CCE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CCE" w:rsidRDefault="00955CCE">
            <w:pPr>
              <w:pStyle w:val="ConsPlusNormal"/>
              <w:ind w:firstLine="283"/>
              <w:jc w:val="both"/>
            </w:pPr>
            <w:r>
              <w:t>Прошу организовать и провести государственную экологическую экспертизу документации в отношении объекта государственной экологической экспертизы регионального уровня: _____________________________________________________</w:t>
            </w:r>
          </w:p>
        </w:tc>
      </w:tr>
      <w:tr w:rsidR="00955CCE"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955CCE" w:rsidRDefault="00955CCE">
            <w:pPr>
              <w:pStyle w:val="ConsPlusNormal"/>
            </w:pPr>
          </w:p>
        </w:tc>
        <w:tc>
          <w:tcPr>
            <w:tcW w:w="6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5CCE" w:rsidRDefault="00955CCE">
            <w:pPr>
              <w:pStyle w:val="ConsPlusNormal"/>
              <w:jc w:val="center"/>
            </w:pPr>
            <w:r>
              <w:t>(наименование объекта государственной экологической экспертизы с указанием (в случае наличия) кредитных организаций, которые осуществляют финансирование реализации объекта государственной экспертизы)</w:t>
            </w:r>
          </w:p>
        </w:tc>
      </w:tr>
      <w:tr w:rsidR="00955CCE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CCE" w:rsidRDefault="00955CCE">
            <w:pPr>
              <w:pStyle w:val="ConsPlusNormal"/>
              <w:ind w:firstLine="283"/>
              <w:jc w:val="both"/>
            </w:pPr>
            <w:r>
              <w:t>Приложения:</w:t>
            </w:r>
          </w:p>
          <w:p w:rsidR="00955CCE" w:rsidRDefault="00955CCE">
            <w:pPr>
              <w:pStyle w:val="ConsPlusNormal"/>
            </w:pPr>
            <w:r>
              <w:t>1. Опись документов, представляемых на государственную экологическую экспертизу.</w:t>
            </w:r>
          </w:p>
          <w:p w:rsidR="00955CCE" w:rsidRDefault="00955CCE">
            <w:pPr>
              <w:pStyle w:val="ConsPlusNormal"/>
            </w:pPr>
            <w:r>
              <w:t xml:space="preserve">2. Иные документы (с указанием наименования) ____________________ на ______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955CCE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CCE" w:rsidRDefault="00955CCE">
            <w:pPr>
              <w:pStyle w:val="ConsPlusNormal"/>
            </w:pPr>
          </w:p>
        </w:tc>
      </w:tr>
      <w:tr w:rsidR="00955CCE"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CCE" w:rsidRDefault="00955CCE">
            <w:pPr>
              <w:pStyle w:val="ConsPlusNormal"/>
              <w:jc w:val="center"/>
            </w:pPr>
            <w:r>
              <w:t>_______________________</w:t>
            </w:r>
          </w:p>
          <w:p w:rsidR="00955CCE" w:rsidRDefault="00955CCE">
            <w:pPr>
              <w:pStyle w:val="ConsPlusNormal"/>
              <w:jc w:val="center"/>
            </w:pPr>
            <w:r>
              <w:t>(должность (при наличии))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955CCE" w:rsidRDefault="00955CCE">
            <w:pPr>
              <w:pStyle w:val="ConsPlusNormal"/>
              <w:jc w:val="center"/>
            </w:pPr>
            <w:r>
              <w:t>______________</w:t>
            </w:r>
          </w:p>
          <w:p w:rsidR="00955CCE" w:rsidRDefault="00955CCE">
            <w:pPr>
              <w:pStyle w:val="ConsPlusNormal"/>
              <w:jc w:val="center"/>
            </w:pPr>
            <w:r>
              <w:t>(подпись, печать (при наличии))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55CCE" w:rsidRDefault="00955CCE">
            <w:pPr>
              <w:pStyle w:val="ConsPlusNormal"/>
              <w:jc w:val="center"/>
            </w:pPr>
            <w:r>
              <w:t>____________________________</w:t>
            </w:r>
          </w:p>
          <w:p w:rsidR="00955CCE" w:rsidRDefault="00955CCE">
            <w:pPr>
              <w:pStyle w:val="ConsPlusNormal"/>
              <w:jc w:val="center"/>
            </w:pPr>
            <w:r>
              <w:t>(Ф.И.О. (отчество, в случае если имеется))</w:t>
            </w:r>
          </w:p>
        </w:tc>
      </w:tr>
      <w:tr w:rsidR="00955CCE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CCE" w:rsidRDefault="00955CCE">
            <w:pPr>
              <w:pStyle w:val="ConsPlusNormal"/>
              <w:jc w:val="both"/>
            </w:pPr>
            <w:r>
              <w:t>М.П.</w:t>
            </w:r>
          </w:p>
        </w:tc>
      </w:tr>
    </w:tbl>
    <w:p w:rsidR="00955CCE" w:rsidRDefault="00955CCE">
      <w:pPr>
        <w:pStyle w:val="ConsPlusNormal"/>
        <w:jc w:val="both"/>
      </w:pPr>
    </w:p>
    <w:p w:rsidR="00955CCE" w:rsidRDefault="00955CCE">
      <w:pPr>
        <w:pStyle w:val="ConsPlusNormal"/>
        <w:jc w:val="both"/>
      </w:pPr>
    </w:p>
    <w:p w:rsidR="00955CCE" w:rsidRDefault="00955CC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3819" w:rsidRDefault="001B3819"/>
    <w:sectPr w:rsidR="001B3819" w:rsidSect="00D11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55CCE"/>
    <w:rsid w:val="001B3819"/>
    <w:rsid w:val="00955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5CC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955CC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955CC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B34C1B7D756276E7DF372897E2BFE7D7E139CFF43D4B1C26169756A29D7C4FC825B9CAD98B0BD098D7F19E3CB234657158U3N" TargetMode="External"/><Relationship Id="rId13" Type="http://schemas.openxmlformats.org/officeDocument/2006/relationships/hyperlink" Target="consultantplus://offline/ref=FAB34C1B7D756276E7DF372897E2BFE7D7E139CFF23C4C18271CCA5CAAC4704DCF2AE6CFCC9A53DC99C9EF9A26AE366757U0N" TargetMode="External"/><Relationship Id="rId18" Type="http://schemas.openxmlformats.org/officeDocument/2006/relationships/hyperlink" Target="consultantplus://offline/ref=FAB34C1B7D756276E7DF372897E2BFE7D7E139CFFD344917221CCA5CAAC4704DCF2AE6CFCC9A53DC99C9EF9A26AE366757U0N" TargetMode="External"/><Relationship Id="rId26" Type="http://schemas.openxmlformats.org/officeDocument/2006/relationships/hyperlink" Target="consultantplus://offline/ref=FAB34C1B7D756276E7DF2925818EE0E2D2E962CAFD3A44487A439101FDCD7A1A8865BF9F88CF5ED591DCBBCF7CF93B64739E845BDF225AD758UB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AB34C1B7D756276E7DF2925818EE0E2D2E865C0F43844487A439101FDCD7A1A9A65E79389CF40DD9DC9ED9E3A5AUFN" TargetMode="External"/><Relationship Id="rId34" Type="http://schemas.openxmlformats.org/officeDocument/2006/relationships/hyperlink" Target="consultantplus://offline/ref=FAB34C1B7D756276E7DF2925818EE0E2D2E966C2F03A44487A439101FDCD7A1A8865BF9F88CF58D990DCBBCF7CF93B64739E845BDF225AD758UBN" TargetMode="External"/><Relationship Id="rId7" Type="http://schemas.openxmlformats.org/officeDocument/2006/relationships/hyperlink" Target="consultantplus://offline/ref=FAB34C1B7D756276E7DF372897E2BFE7D7E139CFF43D461924179756A29D7C4FC825B9CACB8B53DC99D7EF9C30A7623437D5895EC13E5AD196A31BA456UDN" TargetMode="External"/><Relationship Id="rId12" Type="http://schemas.openxmlformats.org/officeDocument/2006/relationships/hyperlink" Target="consultantplus://offline/ref=FAB34C1B7D756276E7DF372897E2BFE7D7E139CFF3394C1E241CCA5CAAC4704DCF2AE6CFCC9A53DC99C9EF9A26AE366757U0N" TargetMode="External"/><Relationship Id="rId17" Type="http://schemas.openxmlformats.org/officeDocument/2006/relationships/hyperlink" Target="consultantplus://offline/ref=FAB34C1B7D756276E7DF372897E2BFE7D7E139CFF43C4F1D25159756A29D7C4FC825B9CAD98B0BD098D7F19E3CB234657158U3N" TargetMode="External"/><Relationship Id="rId25" Type="http://schemas.openxmlformats.org/officeDocument/2006/relationships/hyperlink" Target="consultantplus://offline/ref=FAB34C1B7D756276E7DF2925818EE0E2D2E962CAFD3A44487A439101FDCD7A1A9A65E79389CF40DD9DC9ED9E3A5AUFN" TargetMode="External"/><Relationship Id="rId33" Type="http://schemas.openxmlformats.org/officeDocument/2006/relationships/hyperlink" Target="consultantplus://offline/ref=FAB34C1B7D756276E7DF2925818EE0E2D2E966C2F03A44487A439101FDCD7A1A8865BF9F88CF58DB91DCBBCF7CF93B64739E845BDF225AD758UB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AB34C1B7D756276E7DF372897E2BFE7D7E139CFFD384A1D201CCA5CAAC4704DCF2AE6CFCC9A53DC99C9EF9A26AE366757U0N" TargetMode="External"/><Relationship Id="rId20" Type="http://schemas.openxmlformats.org/officeDocument/2006/relationships/hyperlink" Target="consultantplus://offline/ref=FAB34C1B7D756276E7DF2925818EE0E2D2E962CAFD3A44487A439101FDCD7A1A9A65E79389CF40DD9DC9ED9E3A5AUFN" TargetMode="External"/><Relationship Id="rId29" Type="http://schemas.openxmlformats.org/officeDocument/2006/relationships/hyperlink" Target="consultantplus://offline/ref=FAB34C1B7D756276E7DF2925818EE0E2D2E865C0F43844487A439101FDCD7A1A8865BF9F88CF5CD89EDCBBCF7CF93B64739E845BDF225AD758UB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AB34C1B7D756276E7DF372897E2BFE7D7E139CFF43C4B1A27169756A29D7C4FC825B9CACB8B53DC99D7EF9831A7623437D5895EC13E5AD196A31BA456UDN" TargetMode="External"/><Relationship Id="rId11" Type="http://schemas.openxmlformats.org/officeDocument/2006/relationships/hyperlink" Target="consultantplus://offline/ref=FAB34C1B7D756276E7DF372897E2BFE7D7E139CFF0344D1E251CCA5CAAC4704DCF2AE6CFCC9A53DC99C9EF9A26AE366757U0N" TargetMode="External"/><Relationship Id="rId24" Type="http://schemas.openxmlformats.org/officeDocument/2006/relationships/hyperlink" Target="consultantplus://offline/ref=FAB34C1B7D756276E7DF2925818EE0E2D2E962CAFD3A44487A439101FDCD7A1A9A65E79389CF40DD9DC9ED9E3A5AUFN" TargetMode="External"/><Relationship Id="rId32" Type="http://schemas.openxmlformats.org/officeDocument/2006/relationships/hyperlink" Target="consultantplus://offline/ref=FAB34C1B7D756276E7DF2925818EE0E2D2E961CAF53544487A439101FDCD7A1A8865BF9F88CF5CDC91DCBBCF7CF93B64739E845BDF225AD758UBN" TargetMode="External"/><Relationship Id="rId5" Type="http://schemas.openxmlformats.org/officeDocument/2006/relationships/hyperlink" Target="consultantplus://offline/ref=FAB34C1B7D756276E7DF372897E2BFE7D7E139CFF43D491827169756A29D7C4FC825B9CACB8B53DC99D7EF9C3BA7623437D5895EC13E5AD196A31BA456UDN" TargetMode="External"/><Relationship Id="rId15" Type="http://schemas.openxmlformats.org/officeDocument/2006/relationships/hyperlink" Target="consultantplus://offline/ref=FAB34C1B7D756276E7DF372897E2BFE7D7E139CFFD35471B201CCA5CAAC4704DCF2AE6CFCC9A53DC99C9EF9A26AE366757U0N" TargetMode="External"/><Relationship Id="rId23" Type="http://schemas.openxmlformats.org/officeDocument/2006/relationships/hyperlink" Target="consultantplus://offline/ref=FAB34C1B7D756276E7DF2925818EE0E2D2E962CAFD3B44487A439101FDCD7A1A8865BF9C8DCD5589C893BA9339AC2865779E865FC352U3N" TargetMode="External"/><Relationship Id="rId28" Type="http://schemas.openxmlformats.org/officeDocument/2006/relationships/hyperlink" Target="consultantplus://offline/ref=FAB34C1B7D756276E7DF2925818EE0E2D2E865C0F43844487A439101FDCD7A1A8865BF9F88CF5CD99CDCBBCF7CF93B64739E845BDF225AD758UBN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FAB34C1B7D756276E7DF372897E2BFE7D7E139CFFD35471B271CCA5CAAC4704DCF2AE6CFCC9A53DC99C9EF9A26AE366757U0N" TargetMode="External"/><Relationship Id="rId19" Type="http://schemas.openxmlformats.org/officeDocument/2006/relationships/hyperlink" Target="consultantplus://offline/ref=FAB34C1B7D756276E7DF372897E2BFE7D7E139CFF43D4B1F25109756A29D7C4FC825B9CAD98B0BD098D7F19E3CB234657158U3N" TargetMode="External"/><Relationship Id="rId31" Type="http://schemas.openxmlformats.org/officeDocument/2006/relationships/hyperlink" Target="consultantplus://offline/ref=FAB34C1B7D756276E7DF2925818EE0E2D2E865C0F43844487A439101FDCD7A1A8865BF9F80CB5589C893BA9339AC2865779E865FC352U3N" TargetMode="External"/><Relationship Id="rId4" Type="http://schemas.openxmlformats.org/officeDocument/2006/relationships/hyperlink" Target="consultantplus://offline/ref=FAB34C1B7D756276E7DF2925818EE0E2D2E865C0F43844487A439101FDCD7A1A8865BF9881C40A8CDD82E29F38B236616D82845D5CU2N" TargetMode="External"/><Relationship Id="rId9" Type="http://schemas.openxmlformats.org/officeDocument/2006/relationships/hyperlink" Target="consultantplus://offline/ref=FAB34C1B7D756276E7DF372897E2BFE7D7E139CFF03E4F1E241CCA5CAAC4704DCF2AE6CFCC9A53DC99C9EF9A26AE366757U0N" TargetMode="External"/><Relationship Id="rId14" Type="http://schemas.openxmlformats.org/officeDocument/2006/relationships/hyperlink" Target="consultantplus://offline/ref=FAB34C1B7D756276E7DF372897E2BFE7D7E139CFF23F4A1E231CCA5CAAC4704DCF2AE6CFCC9A53DC99C9EF9A26AE366757U0N" TargetMode="External"/><Relationship Id="rId22" Type="http://schemas.openxmlformats.org/officeDocument/2006/relationships/hyperlink" Target="consultantplus://offline/ref=FAB34C1B7D756276E7DF2925818EE0E2D2E865C0F43844487A439101FDCD7A1A8865BF9F88CF5ADD91DCBBCF7CF93B64739E845BDF225AD758UBN" TargetMode="External"/><Relationship Id="rId27" Type="http://schemas.openxmlformats.org/officeDocument/2006/relationships/hyperlink" Target="consultantplus://offline/ref=FAB34C1B7D756276E7DF2925818EE0E2D2E967C4F63844487A439101FDCD7A1A8865BF9D8AC75589C893BA9339AC2865779E865FC352U3N" TargetMode="External"/><Relationship Id="rId30" Type="http://schemas.openxmlformats.org/officeDocument/2006/relationships/hyperlink" Target="consultantplus://offline/ref=FAB34C1B7D756276E7DF2925818EE0E2D2E865C0F43844487A439101FDCD7A1A8865BF9F8CCD5589C893BA9339AC2865779E865FC352U3N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10693</Words>
  <Characters>60955</Characters>
  <Application>Microsoft Office Word</Application>
  <DocSecurity>0</DocSecurity>
  <Lines>507</Lines>
  <Paragraphs>143</Paragraphs>
  <ScaleCrop>false</ScaleCrop>
  <Company/>
  <LinksUpToDate>false</LinksUpToDate>
  <CharactersWithSpaces>71505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imihailova</dc:creator>
  <cp:lastModifiedBy>imihailova</cp:lastModifiedBy>
  <cp:revision>1</cp:revision>
  <dcterms:created xsi:type="dcterms:W3CDTF">2023-04-10T13:20:00Z</dcterms:created>
  <dcterms:modified xsi:type="dcterms:W3CDTF">2023-04-10T13:22:00Z</dcterms:modified>
</cp:coreProperties>
</file>