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деятельности Общественного совета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департаменте имущественных и земельных отношений Воронежской области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</w:p>
    <w:p w:rsidR="00DD6C9D" w:rsidRDefault="00467C8C" w:rsidP="00DD6C9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2014 года и по настоящее время п</w:t>
      </w:r>
      <w:r w:rsidR="00DD6C9D">
        <w:rPr>
          <w:rFonts w:ascii="Times New Roman" w:hAnsi="Times New Roman"/>
          <w:color w:val="000000"/>
          <w:sz w:val="28"/>
          <w:szCs w:val="28"/>
        </w:rPr>
        <w:t>ри д</w:t>
      </w:r>
      <w:r w:rsidR="00DD6C9D" w:rsidRPr="000C6E79">
        <w:rPr>
          <w:rFonts w:ascii="Times New Roman" w:hAnsi="Times New Roman"/>
          <w:color w:val="000000"/>
          <w:sz w:val="28"/>
          <w:szCs w:val="28"/>
        </w:rPr>
        <w:t xml:space="preserve">епартаменте </w:t>
      </w:r>
      <w:r w:rsidR="00DD6C9D">
        <w:rPr>
          <w:rFonts w:ascii="Times New Roman" w:hAnsi="Times New Roman"/>
          <w:sz w:val="28"/>
          <w:szCs w:val="28"/>
        </w:rPr>
        <w:t>имущественных и земельных</w:t>
      </w:r>
      <w:r w:rsidR="00DD6C9D" w:rsidRPr="00DD6C9D">
        <w:rPr>
          <w:b/>
        </w:rPr>
        <w:t xml:space="preserve"> </w:t>
      </w:r>
      <w:r w:rsidR="00DD6C9D" w:rsidRPr="00DD6C9D">
        <w:rPr>
          <w:rFonts w:ascii="Times New Roman" w:hAnsi="Times New Roman" w:cs="Times New Roman"/>
          <w:sz w:val="28"/>
          <w:szCs w:val="28"/>
        </w:rPr>
        <w:t>отношений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 w:rsidR="00DD6C9D">
        <w:rPr>
          <w:rFonts w:ascii="Times New Roman" w:hAnsi="Times New Roman"/>
          <w:sz w:val="28"/>
          <w:szCs w:val="28"/>
        </w:rPr>
        <w:t xml:space="preserve"> </w:t>
      </w:r>
      <w:r w:rsidR="00DD6C9D">
        <w:rPr>
          <w:rFonts w:ascii="Times New Roman" w:hAnsi="Times New Roman"/>
          <w:color w:val="000000"/>
          <w:sz w:val="28"/>
          <w:szCs w:val="28"/>
        </w:rPr>
        <w:t>действует</w:t>
      </w:r>
      <w:r w:rsidR="00DD6C9D" w:rsidRPr="000C6E79">
        <w:rPr>
          <w:rFonts w:ascii="Times New Roman" w:hAnsi="Times New Roman"/>
          <w:color w:val="000000"/>
          <w:sz w:val="28"/>
          <w:szCs w:val="28"/>
        </w:rPr>
        <w:t xml:space="preserve"> Общественный совет</w:t>
      </w:r>
      <w:r w:rsidR="00DD6C9D" w:rsidRPr="000C6E79">
        <w:rPr>
          <w:rFonts w:ascii="Times New Roman" w:hAnsi="Times New Roman"/>
          <w:sz w:val="28"/>
          <w:szCs w:val="28"/>
        </w:rPr>
        <w:t xml:space="preserve">. </w:t>
      </w:r>
    </w:p>
    <w:p w:rsidR="00DD6C9D" w:rsidRPr="006E2AAA" w:rsidRDefault="00DD6C9D" w:rsidP="00DD6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AA">
        <w:rPr>
          <w:rFonts w:ascii="Times New Roman" w:hAnsi="Times New Roman" w:cs="Times New Roman"/>
          <w:sz w:val="28"/>
          <w:szCs w:val="28"/>
        </w:rPr>
        <w:t>Председателем Общественного совета является Наумов Сергей Дмитриевич, председатель Воронежского регионального союза предпринимателей «Опора».</w:t>
      </w:r>
    </w:p>
    <w:p w:rsidR="00DD6C9D" w:rsidRDefault="00DD6C9D" w:rsidP="00DD6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AAA">
        <w:rPr>
          <w:rFonts w:ascii="Times New Roman" w:hAnsi="Times New Roman" w:cs="Times New Roman"/>
          <w:sz w:val="28"/>
          <w:szCs w:val="28"/>
        </w:rPr>
        <w:t>В состав Общественного совета в</w:t>
      </w:r>
      <w:r w:rsidR="000C6263">
        <w:rPr>
          <w:rFonts w:ascii="Times New Roman" w:hAnsi="Times New Roman" w:cs="Times New Roman"/>
          <w:sz w:val="28"/>
          <w:szCs w:val="28"/>
        </w:rPr>
        <w:t>ходят</w:t>
      </w:r>
      <w:r w:rsidRPr="006E2AAA">
        <w:rPr>
          <w:rFonts w:ascii="Times New Roman" w:hAnsi="Times New Roman" w:cs="Times New Roman"/>
          <w:sz w:val="28"/>
          <w:szCs w:val="28"/>
        </w:rPr>
        <w:t xml:space="preserve"> представители ведущих образовательных учреждений Воронежской области, Торгово-промышленной палаты Воронежской области, Воронежского областного совета профсоюзов, объединения предпринимателей, представители организаций, осуществляющих свою деятельность в сфере производства и распространения рекламы.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C9D" w:rsidRDefault="00DD6C9D" w:rsidP="00DD6C9D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Основными направлениями деятельности Общественного совета </w:t>
      </w:r>
      <w:r w:rsidRPr="00F20672">
        <w:rPr>
          <w:rFonts w:ascii="Times New Roman" w:hAnsi="Times New Roman"/>
          <w:color w:val="000000"/>
          <w:szCs w:val="28"/>
        </w:rPr>
        <w:t xml:space="preserve">являются подготовка и внесение на рассмотрение Департамента предложений по совершенствованию государственной политики в сфере </w:t>
      </w:r>
      <w:proofErr w:type="spellStart"/>
      <w:r w:rsidRPr="00F20672">
        <w:rPr>
          <w:rFonts w:ascii="Times New Roman" w:hAnsi="Times New Roman"/>
          <w:color w:val="000000"/>
          <w:szCs w:val="28"/>
        </w:rPr>
        <w:t>имущественно-земельных</w:t>
      </w:r>
      <w:proofErr w:type="spellEnd"/>
      <w:r w:rsidRPr="00F20672">
        <w:rPr>
          <w:rFonts w:ascii="Times New Roman" w:hAnsi="Times New Roman"/>
          <w:color w:val="000000"/>
          <w:szCs w:val="28"/>
        </w:rPr>
        <w:t xml:space="preserve"> отношений на территории Воронежской области, повышение эффективности, публичности и прозрачности управления государственным имуществом Воронежской области, проведение общественной экспертизы принимаемых социально-</w:t>
      </w:r>
      <w:r>
        <w:rPr>
          <w:rFonts w:ascii="Times New Roman" w:hAnsi="Times New Roman"/>
          <w:color w:val="000000"/>
          <w:szCs w:val="28"/>
        </w:rPr>
        <w:t>значимых управленческих решений.</w:t>
      </w:r>
    </w:p>
    <w:p w:rsidR="00467C8C" w:rsidRPr="00395D02" w:rsidRDefault="000C6263" w:rsidP="00467C8C">
      <w:pPr>
        <w:spacing w:line="36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период с</w:t>
      </w:r>
      <w:r w:rsidR="00467C8C" w:rsidRPr="00395D02">
        <w:rPr>
          <w:rFonts w:eastAsia="Times New Roman"/>
          <w:lang w:eastAsia="ru-RU"/>
        </w:rPr>
        <w:t xml:space="preserve"> 2014 и </w:t>
      </w:r>
      <w:r w:rsidR="00467C8C">
        <w:rPr>
          <w:rFonts w:eastAsia="Times New Roman"/>
          <w:lang w:eastAsia="ru-RU"/>
        </w:rPr>
        <w:t>2015 гг.</w:t>
      </w:r>
      <w:r w:rsidR="00467C8C" w:rsidRPr="00395D02">
        <w:rPr>
          <w:rFonts w:eastAsia="Times New Roman"/>
          <w:lang w:eastAsia="ru-RU"/>
        </w:rPr>
        <w:t xml:space="preserve"> проведено 6 заседаний </w:t>
      </w:r>
      <w:r w:rsidR="00467C8C" w:rsidRPr="00395D02">
        <w:t>Общественного совета</w:t>
      </w:r>
      <w:r w:rsidR="00467C8C" w:rsidRPr="00395D02">
        <w:rPr>
          <w:rFonts w:eastAsia="Times New Roman"/>
          <w:lang w:eastAsia="ru-RU"/>
        </w:rPr>
        <w:t xml:space="preserve">. </w:t>
      </w:r>
    </w:p>
    <w:p w:rsidR="00467C8C" w:rsidRPr="00C10F7E" w:rsidRDefault="00467C8C" w:rsidP="00467C8C">
      <w:pPr>
        <w:spacing w:line="360" w:lineRule="auto"/>
        <w:rPr>
          <w:rFonts w:eastAsia="Times New Roman"/>
          <w:lang w:eastAsia="ru-RU"/>
        </w:rPr>
      </w:pPr>
      <w:r w:rsidRPr="00C10F7E">
        <w:rPr>
          <w:rFonts w:eastAsia="Times New Roman"/>
          <w:lang w:eastAsia="ru-RU"/>
        </w:rPr>
        <w:t>На заседаниях  рассматривались следующие вопросы:</w:t>
      </w:r>
    </w:p>
    <w:p w:rsidR="00467C8C" w:rsidRPr="00C10F7E" w:rsidRDefault="00467C8C" w:rsidP="00467C8C">
      <w:pPr>
        <w:spacing w:line="360" w:lineRule="auto"/>
      </w:pPr>
      <w:r w:rsidRPr="00C10F7E">
        <w:rPr>
          <w:rFonts w:eastAsia="Times New Roman"/>
          <w:lang w:eastAsia="ru-RU"/>
        </w:rPr>
        <w:t xml:space="preserve">- об </w:t>
      </w:r>
      <w:r w:rsidRPr="00C10F7E">
        <w:t>основных направлениях реализации государственной программы Воронежской области «Управление государственным имуществом» на 2014-2019 гг.;</w:t>
      </w:r>
    </w:p>
    <w:p w:rsidR="00467C8C" w:rsidRPr="00C10F7E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F7E">
        <w:rPr>
          <w:sz w:val="28"/>
          <w:szCs w:val="28"/>
        </w:rPr>
        <w:lastRenderedPageBreak/>
        <w:t>-  о проблемах регулирования рынка наружной рекламы на территории Воронежской области;</w:t>
      </w:r>
    </w:p>
    <w:p w:rsidR="00467C8C" w:rsidRPr="00C10F7E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F7E">
        <w:rPr>
          <w:sz w:val="28"/>
          <w:szCs w:val="28"/>
        </w:rPr>
        <w:t xml:space="preserve">- об оказании государственных услуг департамента имущественных и земельных отношений Воронежской области по принципу «одного окна» на базе АУ </w:t>
      </w:r>
      <w:proofErr w:type="gramStart"/>
      <w:r w:rsidRPr="00C10F7E">
        <w:rPr>
          <w:sz w:val="28"/>
          <w:szCs w:val="28"/>
        </w:rPr>
        <w:t>ВО</w:t>
      </w:r>
      <w:proofErr w:type="gramEnd"/>
      <w:r w:rsidRPr="00C10F7E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услуг»;</w:t>
      </w:r>
    </w:p>
    <w:p w:rsidR="00467C8C" w:rsidRPr="00C10F7E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0F7E">
        <w:rPr>
          <w:sz w:val="28"/>
          <w:szCs w:val="28"/>
        </w:rPr>
        <w:t>- о проектах нормативных актов правительства области и департамента, меняющих методику расчета арендной платы за земельные участки, ставки арендной платы, а также об изменении цены выкупа земельных участков;</w:t>
      </w:r>
    </w:p>
    <w:p w:rsidR="00467C8C" w:rsidRPr="00C10F7E" w:rsidRDefault="00467C8C" w:rsidP="00467C8C">
      <w:pPr>
        <w:spacing w:line="360" w:lineRule="auto"/>
      </w:pPr>
      <w:r w:rsidRPr="00C10F7E">
        <w:t>- о</w:t>
      </w:r>
      <w:r w:rsidRPr="00C10F7E">
        <w:rPr>
          <w:rFonts w:eastAsia="Times New Roman"/>
          <w:lang w:eastAsia="ru-RU"/>
        </w:rPr>
        <w:t>б итогах работы по регулированию рынка наружной рекламы на территории Воронежской области в 2014 году и перспективах развития на 2015 год.</w:t>
      </w:r>
    </w:p>
    <w:p w:rsidR="00467C8C" w:rsidRPr="00C10F7E" w:rsidRDefault="00467C8C" w:rsidP="00467C8C">
      <w:pPr>
        <w:spacing w:line="360" w:lineRule="auto"/>
      </w:pPr>
      <w:r w:rsidRPr="00C10F7E">
        <w:t xml:space="preserve">- </w:t>
      </w:r>
      <w:r w:rsidRPr="00C10F7E">
        <w:rPr>
          <w:rFonts w:eastAsia="Times New Roman"/>
          <w:lang w:eastAsia="ru-RU"/>
        </w:rPr>
        <w:t>о ходе реализации Плана мероприятий по противодействию коррупции в департаменте имущественных и земельных отношений Воронежской области на 2014-2016 годы по итогам 2014 и 2015 годов</w:t>
      </w:r>
      <w:r w:rsidRPr="00C10F7E">
        <w:t>.</w:t>
      </w:r>
    </w:p>
    <w:p w:rsidR="00467C8C" w:rsidRPr="00C10F7E" w:rsidRDefault="00467C8C" w:rsidP="00467C8C">
      <w:pPr>
        <w:spacing w:line="360" w:lineRule="auto"/>
      </w:pPr>
      <w:r w:rsidRPr="00C10F7E">
        <w:t xml:space="preserve">- о </w:t>
      </w:r>
      <w:r w:rsidRPr="00C10F7E">
        <w:rPr>
          <w:rFonts w:eastAsia="Times New Roman"/>
          <w:lang w:eastAsia="ru-RU"/>
        </w:rPr>
        <w:t>реализации полномочий департамента имущественных и земельных отношений Воронежской области в области лицензирования розничной продажи алкогольной продукции на территории Воронежской области.</w:t>
      </w:r>
    </w:p>
    <w:p w:rsidR="00467C8C" w:rsidRPr="00C10F7E" w:rsidRDefault="00467C8C" w:rsidP="00467C8C">
      <w:pPr>
        <w:spacing w:line="360" w:lineRule="auto"/>
      </w:pPr>
      <w:r w:rsidRPr="00C10F7E">
        <w:t xml:space="preserve">- </w:t>
      </w:r>
      <w:r>
        <w:t>о</w:t>
      </w:r>
      <w:r w:rsidRPr="00C10F7E">
        <w:t xml:space="preserve"> прогнозном плане (программе) приватизации государственного имущества Воронежской области на 2015 и 2016 годы.</w:t>
      </w:r>
    </w:p>
    <w:p w:rsidR="00467C8C" w:rsidRPr="00C10F7E" w:rsidRDefault="00467C8C" w:rsidP="00467C8C">
      <w:pPr>
        <w:autoSpaceDE w:val="0"/>
        <w:autoSpaceDN w:val="0"/>
        <w:adjustRightInd w:val="0"/>
        <w:spacing w:line="360" w:lineRule="auto"/>
      </w:pPr>
      <w:r w:rsidRPr="00C10F7E">
        <w:t>- о ходе реализации полномочий органов местного самоуправления, переданных департаменту в сфере регулирования рынка наружной рекламы на территории городского округа город Воронеж.</w:t>
      </w:r>
    </w:p>
    <w:p w:rsidR="00467C8C" w:rsidRPr="00C10F7E" w:rsidRDefault="00467C8C" w:rsidP="00467C8C">
      <w:pPr>
        <w:autoSpaceDE w:val="0"/>
        <w:autoSpaceDN w:val="0"/>
        <w:adjustRightInd w:val="0"/>
        <w:spacing w:line="360" w:lineRule="auto"/>
      </w:pPr>
      <w:r w:rsidRPr="00C10F7E">
        <w:t>- о результатах работы по снижению нелегального оборота алкогольной продукции в Воронежской области.</w:t>
      </w:r>
    </w:p>
    <w:p w:rsidR="00467C8C" w:rsidRPr="00C10F7E" w:rsidRDefault="00467C8C" w:rsidP="00467C8C">
      <w:pPr>
        <w:spacing w:line="360" w:lineRule="auto"/>
      </w:pPr>
      <w:r w:rsidRPr="00C10F7E">
        <w:t>- о залоговом фонде Воронежской области на 2016 год.</w:t>
      </w:r>
    </w:p>
    <w:p w:rsidR="00DF73A6" w:rsidRDefault="00DF73A6" w:rsidP="00467C8C">
      <w:pPr>
        <w:spacing w:line="360" w:lineRule="auto"/>
      </w:pPr>
    </w:p>
    <w:sectPr w:rsidR="00DF73A6" w:rsidSect="00D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6C9D"/>
    <w:rsid w:val="000C6263"/>
    <w:rsid w:val="003C57B0"/>
    <w:rsid w:val="00467C8C"/>
    <w:rsid w:val="00DD6C9D"/>
    <w:rsid w:val="00DF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9D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DD6C9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DD6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.Название подразделения Знак"/>
    <w:basedOn w:val="a0"/>
    <w:link w:val="a3"/>
    <w:locked/>
    <w:rsid w:val="00DD6C9D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BalbekovaUS</dc:creator>
  <cp:lastModifiedBy>BalbekovaUS</cp:lastModifiedBy>
  <cp:revision>3</cp:revision>
  <cp:lastPrinted>2016-05-05T06:08:00Z</cp:lastPrinted>
  <dcterms:created xsi:type="dcterms:W3CDTF">2016-05-05T06:00:00Z</dcterms:created>
  <dcterms:modified xsi:type="dcterms:W3CDTF">2016-05-05T07:20:00Z</dcterms:modified>
</cp:coreProperties>
</file>