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 о деятельности Общественного совета 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 департаменте имущественных и земельных отношений Воронежской области </w:t>
      </w:r>
      <w:r w:rsidR="00CF05E7">
        <w:rPr>
          <w:b/>
        </w:rPr>
        <w:t xml:space="preserve">за </w:t>
      </w:r>
      <w:r w:rsidR="00357695">
        <w:rPr>
          <w:b/>
        </w:rPr>
        <w:t>2020 год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</w:p>
    <w:p w:rsidR="00467C8C" w:rsidRPr="003148C1" w:rsidRDefault="00465F15" w:rsidP="00CF05E7">
      <w:pPr>
        <w:spacing w:line="240" w:lineRule="auto"/>
        <w:rPr>
          <w:rFonts w:eastAsia="Times New Roman"/>
          <w:lang w:eastAsia="ru-RU"/>
        </w:rPr>
      </w:pPr>
      <w:r w:rsidRPr="003148C1">
        <w:rPr>
          <w:rFonts w:eastAsia="Times New Roman"/>
          <w:lang w:eastAsia="ru-RU"/>
        </w:rPr>
        <w:t>В</w:t>
      </w:r>
      <w:r w:rsidR="00D63764">
        <w:rPr>
          <w:rFonts w:eastAsia="Times New Roman"/>
          <w:lang w:eastAsia="ru-RU"/>
        </w:rPr>
        <w:t xml:space="preserve"> </w:t>
      </w:r>
      <w:r w:rsidR="00357695">
        <w:rPr>
          <w:rFonts w:eastAsia="Times New Roman"/>
          <w:lang w:eastAsia="ru-RU"/>
        </w:rPr>
        <w:t>2020</w:t>
      </w:r>
      <w:r w:rsidR="00467C8C" w:rsidRPr="003148C1">
        <w:rPr>
          <w:rFonts w:eastAsia="Times New Roman"/>
          <w:lang w:eastAsia="ru-RU"/>
        </w:rPr>
        <w:t xml:space="preserve"> г</w:t>
      </w:r>
      <w:r w:rsidR="00357695">
        <w:rPr>
          <w:rFonts w:eastAsia="Times New Roman"/>
          <w:lang w:eastAsia="ru-RU"/>
        </w:rPr>
        <w:t>оду</w:t>
      </w:r>
      <w:r w:rsidR="00467C8C" w:rsidRPr="003148C1">
        <w:rPr>
          <w:rFonts w:eastAsia="Times New Roman"/>
          <w:lang w:eastAsia="ru-RU"/>
        </w:rPr>
        <w:t xml:space="preserve"> проведено </w:t>
      </w:r>
      <w:r w:rsidR="00D63764">
        <w:rPr>
          <w:rFonts w:eastAsia="Times New Roman"/>
          <w:lang w:eastAsia="ru-RU"/>
        </w:rPr>
        <w:t>3</w:t>
      </w:r>
      <w:r w:rsidR="00467C8C" w:rsidRPr="003148C1">
        <w:rPr>
          <w:rFonts w:eastAsia="Times New Roman"/>
          <w:lang w:eastAsia="ru-RU"/>
        </w:rPr>
        <w:t xml:space="preserve"> заседани</w:t>
      </w:r>
      <w:r w:rsidR="00D63764">
        <w:rPr>
          <w:rFonts w:eastAsia="Times New Roman"/>
          <w:lang w:eastAsia="ru-RU"/>
        </w:rPr>
        <w:t>я</w:t>
      </w:r>
      <w:r w:rsidR="00467C8C" w:rsidRPr="003148C1">
        <w:rPr>
          <w:rFonts w:eastAsia="Times New Roman"/>
          <w:lang w:eastAsia="ru-RU"/>
        </w:rPr>
        <w:t xml:space="preserve"> </w:t>
      </w:r>
      <w:r w:rsidR="00467C8C" w:rsidRPr="003148C1">
        <w:t>Общественного совета</w:t>
      </w:r>
      <w:r w:rsidR="00467C8C" w:rsidRPr="003148C1">
        <w:rPr>
          <w:rFonts w:eastAsia="Times New Roman"/>
          <w:lang w:eastAsia="ru-RU"/>
        </w:rPr>
        <w:t xml:space="preserve">. </w:t>
      </w:r>
    </w:p>
    <w:p w:rsidR="00467C8C" w:rsidRDefault="00920075" w:rsidP="00CF05E7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заседаниях</w:t>
      </w:r>
      <w:r w:rsidR="00467C8C" w:rsidRPr="003148C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рассмотрены</w:t>
      </w:r>
      <w:r w:rsidR="00467C8C" w:rsidRPr="003148C1">
        <w:rPr>
          <w:rFonts w:eastAsia="Times New Roman"/>
          <w:lang w:eastAsia="ru-RU"/>
        </w:rPr>
        <w:t xml:space="preserve"> следующие вопросы: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об избрании председателя, заместителя председателя и секретаря Общественного совета при департаменте;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 xml:space="preserve">- об итогах работы по противодействию коррупции в сфере </w:t>
      </w:r>
      <w:proofErr w:type="spellStart"/>
      <w:r w:rsidRPr="00357695">
        <w:rPr>
          <w:rFonts w:eastAsia="Times New Roman"/>
          <w:lang w:eastAsia="ru-RU"/>
        </w:rPr>
        <w:t>имущественно-земельных</w:t>
      </w:r>
      <w:proofErr w:type="spellEnd"/>
      <w:r w:rsidRPr="00357695">
        <w:rPr>
          <w:rFonts w:eastAsia="Times New Roman"/>
          <w:lang w:eastAsia="ru-RU"/>
        </w:rPr>
        <w:t xml:space="preserve"> отношений в 2019 году.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 xml:space="preserve">- об утверждении доклада об антимонопольном </w:t>
      </w:r>
      <w:proofErr w:type="spellStart"/>
      <w:r w:rsidRPr="00357695">
        <w:rPr>
          <w:rFonts w:eastAsia="Times New Roman"/>
          <w:lang w:eastAsia="ru-RU"/>
        </w:rPr>
        <w:t>комплаенсе</w:t>
      </w:r>
      <w:proofErr w:type="spellEnd"/>
      <w:r w:rsidRPr="00357695">
        <w:rPr>
          <w:rFonts w:eastAsia="Times New Roman"/>
          <w:lang w:eastAsia="ru-RU"/>
        </w:rPr>
        <w:t>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об актуальных вопросах деятельности Общественного совета при департаменте;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об итогах Национального рейтинга состояния инвестиционного климата Воронежской области по показателю «Удовлетворенность процедурами получения арендных площадей, предоставляемых регионом субъектам малого бизнеса». О мерах по совершенствованию арендных отношений;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 предоставлении мер поддержки организациям, осуществляющим деятельность в сфере наружной рекламы;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 реализации имущества на электронных площадках и оптимизации процесса проведения торгов;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об итогах государственной кадастровой оценки земельных участков категорий земель населенных пунктов, земель водного фонда и земель лесного фонда, расположенных на территории Воронежской области, в 2020 году;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 перспективах оспаривания кадастровой стоимости земель населенных пунктов Воронежской области с учетом новых результатов государственной кадастровой оценки;</w:t>
      </w:r>
    </w:p>
    <w:p w:rsidR="00357695" w:rsidRPr="00357695" w:rsidRDefault="00357695" w:rsidP="00357695">
      <w:pPr>
        <w:tabs>
          <w:tab w:val="left" w:pos="1134"/>
        </w:tabs>
        <w:spacing w:line="240" w:lineRule="auto"/>
        <w:rPr>
          <w:rFonts w:eastAsia="Times New Roman"/>
          <w:lang w:eastAsia="ru-RU"/>
        </w:rPr>
      </w:pPr>
      <w:r w:rsidRPr="00357695">
        <w:rPr>
          <w:rFonts w:eastAsia="Times New Roman"/>
          <w:lang w:eastAsia="ru-RU"/>
        </w:rPr>
        <w:t>- о результатах мониторинга показателя Национального рейтинга состояния инвестиционного климата в Воронежской области «Удовлетворенность процедурами получения арендных площадей, предоставляемых регионом субъектам малого бизнеса» по итогам 2020 года;</w:t>
      </w:r>
    </w:p>
    <w:p w:rsidR="00D63764" w:rsidRPr="00357695" w:rsidRDefault="00357695" w:rsidP="00357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695">
        <w:rPr>
          <w:rFonts w:ascii="Times New Roman" w:hAnsi="Times New Roman" w:cs="Times New Roman"/>
          <w:sz w:val="28"/>
          <w:szCs w:val="28"/>
        </w:rPr>
        <w:t>- о проводимой департаментом работе по соблюдению требований антимонопольного законодательства.</w:t>
      </w:r>
    </w:p>
    <w:p w:rsidR="00DC28AE" w:rsidRDefault="00920075" w:rsidP="00DC2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CF05E7" w:rsidRPr="00CF05E7">
        <w:rPr>
          <w:rFonts w:ascii="Times New Roman" w:hAnsi="Times New Roman" w:cs="Times New Roman"/>
          <w:bCs/>
          <w:sz w:val="28"/>
          <w:szCs w:val="28"/>
        </w:rPr>
        <w:t>бщественн</w:t>
      </w:r>
      <w:r>
        <w:rPr>
          <w:rFonts w:ascii="Times New Roman" w:hAnsi="Times New Roman" w:cs="Times New Roman"/>
          <w:bCs/>
          <w:sz w:val="28"/>
          <w:szCs w:val="28"/>
        </w:rPr>
        <w:t>ым советом</w:t>
      </w:r>
      <w:r w:rsidR="00CF05E7" w:rsidRPr="00CF05E7">
        <w:rPr>
          <w:rFonts w:ascii="Times New Roman" w:hAnsi="Times New Roman" w:cs="Times New Roman"/>
          <w:bCs/>
          <w:sz w:val="28"/>
          <w:szCs w:val="28"/>
        </w:rPr>
        <w:t xml:space="preserve"> был</w:t>
      </w:r>
      <w:r w:rsidR="00677D2D">
        <w:rPr>
          <w:rFonts w:ascii="Times New Roman" w:hAnsi="Times New Roman" w:cs="Times New Roman"/>
          <w:bCs/>
          <w:sz w:val="28"/>
          <w:szCs w:val="28"/>
        </w:rPr>
        <w:t>и</w:t>
      </w:r>
      <w:r w:rsidR="00CF05E7" w:rsidRPr="00CF05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5E7" w:rsidRPr="00CF05E7">
        <w:rPr>
          <w:rFonts w:ascii="Times New Roman" w:hAnsi="Times New Roman" w:cs="Times New Roman"/>
          <w:sz w:val="28"/>
          <w:szCs w:val="28"/>
        </w:rPr>
        <w:t>одобрен</w:t>
      </w:r>
      <w:r w:rsidR="00677D2D">
        <w:rPr>
          <w:rFonts w:ascii="Times New Roman" w:hAnsi="Times New Roman" w:cs="Times New Roman"/>
          <w:sz w:val="28"/>
          <w:szCs w:val="28"/>
        </w:rPr>
        <w:t>ы</w:t>
      </w:r>
      <w:r w:rsidR="00DC28AE">
        <w:rPr>
          <w:rFonts w:ascii="Times New Roman" w:hAnsi="Times New Roman" w:cs="Times New Roman"/>
          <w:sz w:val="28"/>
          <w:szCs w:val="28"/>
        </w:rPr>
        <w:t>:</w:t>
      </w:r>
    </w:p>
    <w:p w:rsidR="00DC28AE" w:rsidRDefault="00357695" w:rsidP="00920075">
      <w:pPr>
        <w:spacing w:line="240" w:lineRule="auto"/>
        <w:rPr>
          <w:color w:val="000000"/>
        </w:rPr>
      </w:pPr>
      <w:r>
        <w:t>- о</w:t>
      </w:r>
      <w:r w:rsidRPr="00F72E31">
        <w:rPr>
          <w:color w:val="000000"/>
        </w:rPr>
        <w:t xml:space="preserve">тчет об исполнении Плана мероприятий по противодействию коррупции </w:t>
      </w:r>
      <w:r>
        <w:rPr>
          <w:color w:val="000000"/>
        </w:rPr>
        <w:t xml:space="preserve">в департаменте </w:t>
      </w:r>
      <w:r>
        <w:t>имущественных и земельных отношений Воронежской области</w:t>
      </w:r>
      <w:r>
        <w:rPr>
          <w:color w:val="000000"/>
        </w:rPr>
        <w:t xml:space="preserve"> за 2019 год;</w:t>
      </w:r>
    </w:p>
    <w:p w:rsidR="00357695" w:rsidRDefault="00357695" w:rsidP="00920075">
      <w:pPr>
        <w:spacing w:line="240" w:lineRule="auto"/>
      </w:pPr>
      <w:r>
        <w:rPr>
          <w:color w:val="000000"/>
        </w:rPr>
        <w:t xml:space="preserve">- </w:t>
      </w:r>
      <w:r>
        <w:t xml:space="preserve">доклад об </w:t>
      </w:r>
      <w:r w:rsidRPr="00FB1B64">
        <w:t xml:space="preserve">организации внутреннего обеспечения соответствия требованиям антимонопольного законодательства </w:t>
      </w:r>
      <w:r>
        <w:t xml:space="preserve">(антимонопольный </w:t>
      </w:r>
      <w:proofErr w:type="spellStart"/>
      <w:r>
        <w:t>комплаенс</w:t>
      </w:r>
      <w:proofErr w:type="spellEnd"/>
      <w:r w:rsidRPr="00FB1B64">
        <w:t>)</w:t>
      </w:r>
      <w:r>
        <w:t xml:space="preserve"> в департаменте</w:t>
      </w:r>
      <w:r w:rsidRPr="00FB1B64">
        <w:t xml:space="preserve"> имущественных и земельных отношений Воронежской области</w:t>
      </w:r>
      <w:r>
        <w:t>;</w:t>
      </w:r>
    </w:p>
    <w:p w:rsidR="00357695" w:rsidRDefault="00357695" w:rsidP="00920075">
      <w:pPr>
        <w:spacing w:line="240" w:lineRule="auto"/>
      </w:pPr>
      <w:r>
        <w:t xml:space="preserve">- работа департамента в 2020 году по выполнению показателя </w:t>
      </w:r>
      <w:r w:rsidRPr="00074A6C">
        <w:t xml:space="preserve">«Удовлетворенность процедурами получения арендных площадей, </w:t>
      </w:r>
      <w:r w:rsidRPr="00074A6C">
        <w:lastRenderedPageBreak/>
        <w:t>предоставляемых регионом субъектам малого бизнеса»</w:t>
      </w:r>
      <w:r>
        <w:t xml:space="preserve"> и согласовать итоги </w:t>
      </w:r>
      <w:proofErr w:type="spellStart"/>
      <w:r>
        <w:t>самоаудита</w:t>
      </w:r>
      <w:proofErr w:type="spellEnd"/>
      <w:r>
        <w:t xml:space="preserve">  – 3,96 баллов;</w:t>
      </w:r>
    </w:p>
    <w:p w:rsidR="00357695" w:rsidRDefault="00357695" w:rsidP="00920075">
      <w:pPr>
        <w:spacing w:line="240" w:lineRule="auto"/>
      </w:pPr>
      <w:r>
        <w:t>- д</w:t>
      </w:r>
      <w:r w:rsidRPr="00390AA4">
        <w:t xml:space="preserve">оклад об организации внутреннего обеспечения соответствия требованиям антимонопольного законодательства (антимонопольный </w:t>
      </w:r>
      <w:proofErr w:type="spellStart"/>
      <w:r w:rsidRPr="00390AA4">
        <w:t>комплаенс</w:t>
      </w:r>
      <w:proofErr w:type="spellEnd"/>
      <w:r w:rsidRPr="00390AA4">
        <w:t>) в департаменте имущественных и земельных отношений Воронежской области по итогам 2020 года</w:t>
      </w:r>
      <w:r w:rsidRPr="00FB1B64">
        <w:t>.</w:t>
      </w:r>
    </w:p>
    <w:sectPr w:rsidR="00357695" w:rsidSect="00DF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D6C9D"/>
    <w:rsid w:val="00001609"/>
    <w:rsid w:val="000C6263"/>
    <w:rsid w:val="00122E0A"/>
    <w:rsid w:val="003148C1"/>
    <w:rsid w:val="00326C51"/>
    <w:rsid w:val="00357695"/>
    <w:rsid w:val="003C57B0"/>
    <w:rsid w:val="00465F15"/>
    <w:rsid w:val="00467C8C"/>
    <w:rsid w:val="004D7E15"/>
    <w:rsid w:val="004E0DA3"/>
    <w:rsid w:val="00677D2D"/>
    <w:rsid w:val="00920075"/>
    <w:rsid w:val="00920E51"/>
    <w:rsid w:val="00B537B8"/>
    <w:rsid w:val="00B60040"/>
    <w:rsid w:val="00B70102"/>
    <w:rsid w:val="00B72BED"/>
    <w:rsid w:val="00BF4F43"/>
    <w:rsid w:val="00CF05E7"/>
    <w:rsid w:val="00D63764"/>
    <w:rsid w:val="00DA0888"/>
    <w:rsid w:val="00DC28AE"/>
    <w:rsid w:val="00DD6C9D"/>
    <w:rsid w:val="00DF73A6"/>
    <w:rsid w:val="00F4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9D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link w:val="a4"/>
    <w:rsid w:val="00DD6C9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rmal">
    <w:name w:val="ConsPlusNormal"/>
    <w:rsid w:val="00DD6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.Название подразделения Знак"/>
    <w:basedOn w:val="a0"/>
    <w:link w:val="a3"/>
    <w:locked/>
    <w:rsid w:val="00DD6C9D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67C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63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BalbekovaUS</dc:creator>
  <cp:lastModifiedBy>PisarevaTE</cp:lastModifiedBy>
  <cp:revision>3</cp:revision>
  <cp:lastPrinted>2021-01-20T07:48:00Z</cp:lastPrinted>
  <dcterms:created xsi:type="dcterms:W3CDTF">2021-01-20T07:56:00Z</dcterms:created>
  <dcterms:modified xsi:type="dcterms:W3CDTF">2021-01-20T08:04:00Z</dcterms:modified>
</cp:coreProperties>
</file>