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b/>
          <w:sz w:val="28"/>
          <w:szCs w:val="28"/>
        </w:rPr>
      </w:pPr>
      <w:r w:rsidRPr="00715A72">
        <w:rPr>
          <w:b/>
          <w:sz w:val="28"/>
          <w:szCs w:val="28"/>
        </w:rPr>
        <w:t>Информирование об обязанности юридических лиц, индивидуальных предпринимателей заключить договор на оказание услуг по обращению с твёрдыми коммунальными отходами</w:t>
      </w:r>
    </w:p>
    <w:p w:rsidR="00715A72" w:rsidRDefault="00715A72" w:rsidP="00715A72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b/>
          <w:sz w:val="28"/>
          <w:szCs w:val="28"/>
        </w:rPr>
      </w:pPr>
      <w:r w:rsidRPr="00715A72">
        <w:rPr>
          <w:b/>
          <w:sz w:val="28"/>
          <w:szCs w:val="28"/>
        </w:rPr>
        <w:t xml:space="preserve"> с региональным оператором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b/>
          <w:sz w:val="28"/>
          <w:szCs w:val="28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sz w:val="28"/>
          <w:szCs w:val="28"/>
        </w:rPr>
      </w:pPr>
      <w:proofErr w:type="gramStart"/>
      <w:r w:rsidRPr="00715A72">
        <w:rPr>
          <w:sz w:val="28"/>
          <w:szCs w:val="28"/>
        </w:rPr>
        <w:t>В соответствии со ст. 1 Федерального закона от 24.06.1998 №89-ФЗ «Об отходах производства и потребления» (далее – Федеральный закон №89-ФЗ»)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</w:t>
      </w:r>
      <w:proofErr w:type="gramEnd"/>
    </w:p>
    <w:p w:rsidR="00715A72" w:rsidRPr="00715A72" w:rsidRDefault="00715A72" w:rsidP="00715A72">
      <w:pPr>
        <w:spacing w:after="0" w:line="240" w:lineRule="auto"/>
        <w:ind w:left="-851" w:firstLine="709"/>
        <w:jc w:val="both"/>
        <w:rPr>
          <w:sz w:val="28"/>
          <w:szCs w:val="28"/>
        </w:rPr>
      </w:pPr>
      <w:r w:rsidRPr="00715A72">
        <w:rPr>
          <w:sz w:val="28"/>
          <w:szCs w:val="28"/>
        </w:rPr>
        <w:t xml:space="preserve">Согласно п. 4 ст. 24.7 Федерального закона № 89-ФЗ собственники твёрдых коммунальных отходов обязаны заключить договор на оказание услуг по обращению с твёрдыми коммунальными отходами с региональным оператором, в зоне деятельности которого </w:t>
      </w:r>
      <w:proofErr w:type="gramStart"/>
      <w:r w:rsidRPr="00715A72">
        <w:rPr>
          <w:sz w:val="28"/>
          <w:szCs w:val="28"/>
        </w:rPr>
        <w:t>образуются твёрдые коммунальные отходы и находятся</w:t>
      </w:r>
      <w:proofErr w:type="gramEnd"/>
      <w:r w:rsidRPr="00715A72">
        <w:rPr>
          <w:sz w:val="28"/>
          <w:szCs w:val="28"/>
        </w:rPr>
        <w:t xml:space="preserve"> места их накопления.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sz w:val="28"/>
          <w:szCs w:val="28"/>
        </w:rPr>
      </w:pPr>
      <w:r w:rsidRPr="00715A72">
        <w:rPr>
          <w:sz w:val="28"/>
          <w:szCs w:val="28"/>
        </w:rPr>
        <w:t>На основании ст. 19 вышеуказанного закона, 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обработанных, утилизированных, обезвреженных, переданных другим лицам или полученных от других лиц, а также размещенных отходов.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sz w:val="28"/>
          <w:szCs w:val="28"/>
        </w:rPr>
      </w:pPr>
      <w:proofErr w:type="gramStart"/>
      <w:r w:rsidRPr="00715A72">
        <w:rPr>
          <w:sz w:val="28"/>
          <w:szCs w:val="28"/>
        </w:rPr>
        <w:t>Согласно п.6 Порядка учета в области обращения с отходами, утвержденного Приказом Минприроды России от 08.12.2020 № 1028 организация учета образовавшихся, обработанных, утилизированных, обезвреженных, переданных другим лицам или полученных от других лиц, а также размещенных отходов обеспечивается индивидуальными предпринимателями и юридическими лицами и включает в себя учет образующихся отходов, в том числе в местах (на площадках) накопления.</w:t>
      </w:r>
      <w:proofErr w:type="gramEnd"/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sz w:val="28"/>
          <w:szCs w:val="28"/>
        </w:rPr>
      </w:pPr>
      <w:proofErr w:type="gramStart"/>
      <w:r w:rsidRPr="00715A72">
        <w:rPr>
          <w:sz w:val="28"/>
          <w:szCs w:val="28"/>
        </w:rPr>
        <w:t xml:space="preserve">В соответствии с ч. 1 ст. 8.2 </w:t>
      </w:r>
      <w:proofErr w:type="spellStart"/>
      <w:r w:rsidRPr="00715A72">
        <w:rPr>
          <w:sz w:val="28"/>
          <w:szCs w:val="28"/>
        </w:rPr>
        <w:t>КоАП</w:t>
      </w:r>
      <w:proofErr w:type="spellEnd"/>
      <w:r w:rsidRPr="00715A72">
        <w:rPr>
          <w:sz w:val="28"/>
          <w:szCs w:val="28"/>
        </w:rPr>
        <w:t xml:space="preserve"> РФ  несоблюдение требований</w:t>
      </w:r>
      <w:hyperlink r:id="rId4" w:history="1"/>
      <w:r w:rsidRPr="00715A72">
        <w:rPr>
          <w:sz w:val="28"/>
          <w:szCs w:val="28"/>
        </w:rPr>
        <w:t xml:space="preserve">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влечет наложение административного штрафа на граждан в размере от двух тысяч до трех тысяч рублей; на должностных лиц - от десяти тысяч до тридцати тысяч рублей;</w:t>
      </w:r>
      <w:proofErr w:type="gramEnd"/>
      <w:r w:rsidRPr="00715A72">
        <w:rPr>
          <w:sz w:val="28"/>
          <w:szCs w:val="28"/>
        </w:rPr>
        <w:t xml:space="preserve">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sectPr w:rsidR="00715A72" w:rsidRPr="00715A72" w:rsidSect="006C0AA0">
      <w:pgSz w:w="11905" w:h="16838"/>
      <w:pgMar w:top="1275" w:right="567" w:bottom="850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A72"/>
    <w:rsid w:val="00251E90"/>
    <w:rsid w:val="00365BD9"/>
    <w:rsid w:val="00390D27"/>
    <w:rsid w:val="004074D5"/>
    <w:rsid w:val="00700131"/>
    <w:rsid w:val="00715A72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5A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5A7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0839&amp;dst=1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Пегарькова Алла Александровна</dc:creator>
  <cp:lastModifiedBy>Пегарькова Алла Александровна</cp:lastModifiedBy>
  <cp:revision>1</cp:revision>
  <dcterms:created xsi:type="dcterms:W3CDTF">2024-01-26T07:02:00Z</dcterms:created>
  <dcterms:modified xsi:type="dcterms:W3CDTF">2024-01-26T07:16:00Z</dcterms:modified>
</cp:coreProperties>
</file>