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26" w:rsidRDefault="006D63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6326" w:rsidRDefault="006D6326">
      <w:pPr>
        <w:pStyle w:val="ConsPlusNormal"/>
        <w:ind w:firstLine="540"/>
        <w:jc w:val="both"/>
        <w:outlineLvl w:val="0"/>
      </w:pPr>
    </w:p>
    <w:p w:rsidR="006D6326" w:rsidRDefault="006D6326">
      <w:pPr>
        <w:pStyle w:val="ConsPlusTitle"/>
        <w:jc w:val="center"/>
        <w:outlineLvl w:val="0"/>
      </w:pPr>
      <w:r>
        <w:t>АДМИНИСТРАЦИЯ ВОРОНЕЖСКОЙ ОБЛАСТИ</w:t>
      </w:r>
    </w:p>
    <w:p w:rsidR="006D6326" w:rsidRDefault="006D6326">
      <w:pPr>
        <w:pStyle w:val="ConsPlusTitle"/>
        <w:jc w:val="center"/>
      </w:pPr>
    </w:p>
    <w:p w:rsidR="006D6326" w:rsidRDefault="006D6326">
      <w:pPr>
        <w:pStyle w:val="ConsPlusTitle"/>
        <w:jc w:val="center"/>
      </w:pPr>
      <w:r>
        <w:t>ПОСТАНОВЛЕНИЕ</w:t>
      </w:r>
    </w:p>
    <w:p w:rsidR="006D6326" w:rsidRDefault="006D6326">
      <w:pPr>
        <w:pStyle w:val="ConsPlusTitle"/>
        <w:jc w:val="center"/>
      </w:pPr>
      <w:proofErr w:type="gramStart"/>
      <w:r>
        <w:t>от</w:t>
      </w:r>
      <w:proofErr w:type="gramEnd"/>
      <w:r>
        <w:t xml:space="preserve"> 24 декабря 2002 г. N 1110</w:t>
      </w:r>
    </w:p>
    <w:p w:rsidR="006D6326" w:rsidRDefault="006D6326">
      <w:pPr>
        <w:pStyle w:val="ConsPlusTitle"/>
        <w:jc w:val="center"/>
      </w:pPr>
    </w:p>
    <w:p w:rsidR="006D6326" w:rsidRDefault="006D6326">
      <w:pPr>
        <w:pStyle w:val="ConsPlusTitle"/>
        <w:jc w:val="center"/>
      </w:pPr>
      <w:r>
        <w:t>О СОЗДАНИИ ОБЛАСТНОЙ МЕЖВЕДОМСТВЕННОЙ</w:t>
      </w:r>
    </w:p>
    <w:p w:rsidR="006D6326" w:rsidRDefault="006D6326">
      <w:pPr>
        <w:pStyle w:val="ConsPlusTitle"/>
        <w:jc w:val="center"/>
      </w:pPr>
      <w:r>
        <w:t>КОМИССИИ ПО БОРЬБЕ С ТУБЕРКУЛЕЗОМ</w:t>
      </w:r>
    </w:p>
    <w:p w:rsidR="006D6326" w:rsidRDefault="006D63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D63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6326" w:rsidRDefault="006D63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326" w:rsidRDefault="006D632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Воронежской области от 07.07.2004 </w:t>
            </w:r>
            <w:hyperlink r:id="rId5" w:history="1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>,</w:t>
            </w:r>
          </w:p>
          <w:p w:rsidR="006D6326" w:rsidRDefault="006D63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22.06.2005 </w:t>
            </w:r>
            <w:hyperlink r:id="rId6" w:history="1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 xml:space="preserve">, от 09.09.2005 </w:t>
            </w:r>
            <w:hyperlink r:id="rId7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6D6326" w:rsidRDefault="006D63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постановлений</w:t>
            </w:r>
            <w:proofErr w:type="gramEnd"/>
            <w:r>
              <w:rPr>
                <w:color w:val="392C69"/>
              </w:rPr>
              <w:t xml:space="preserve"> правительства Воронежской области от 18.01.2010 </w:t>
            </w:r>
            <w:hyperlink r:id="rId8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6D6326" w:rsidRDefault="006D63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26.08.2010 </w:t>
            </w:r>
            <w:hyperlink r:id="rId9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11.05.2011 </w:t>
            </w:r>
            <w:hyperlink r:id="rId10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 xml:space="preserve">, от 05.07.2012 </w:t>
            </w:r>
            <w:hyperlink r:id="rId11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6D6326" w:rsidRDefault="006D63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19.06.2013 </w:t>
            </w:r>
            <w:hyperlink r:id="rId12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23.04.2014 </w:t>
            </w:r>
            <w:hyperlink r:id="rId13" w:history="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11.12.2014 </w:t>
            </w:r>
            <w:hyperlink r:id="rId14" w:history="1">
              <w:r>
                <w:rPr>
                  <w:color w:val="0000FF"/>
                </w:rPr>
                <w:t>N 1144</w:t>
              </w:r>
            </w:hyperlink>
            <w:r>
              <w:rPr>
                <w:color w:val="392C69"/>
              </w:rPr>
              <w:t>,</w:t>
            </w:r>
          </w:p>
          <w:p w:rsidR="006D6326" w:rsidRDefault="006D63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02.02.2016 </w:t>
            </w:r>
            <w:hyperlink r:id="rId15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25.09.2017 </w:t>
            </w:r>
            <w:hyperlink r:id="rId16" w:history="1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  <w:r>
        <w:t>В целях координации работ по усилению борьбы с туберкулезом в области постановляю: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1. Создать областную межведомственную </w:t>
      </w:r>
      <w:hyperlink w:anchor="P40" w:history="1">
        <w:r>
          <w:rPr>
            <w:color w:val="0000FF"/>
          </w:rPr>
          <w:t>комиссию</w:t>
        </w:r>
      </w:hyperlink>
      <w:r>
        <w:t xml:space="preserve"> по борьбе с туберкулезом в составе согласно приложению 1.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6" w:history="1">
        <w:r>
          <w:rPr>
            <w:color w:val="0000FF"/>
          </w:rPr>
          <w:t>положение</w:t>
        </w:r>
      </w:hyperlink>
      <w:r>
        <w:t xml:space="preserve"> об областной межведомственной комиссии по борьбе с туберкулезом (приложение 2).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администрации области: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- от 08.12.1998 </w:t>
      </w:r>
      <w:hyperlink r:id="rId17" w:history="1">
        <w:r>
          <w:rPr>
            <w:color w:val="0000FF"/>
          </w:rPr>
          <w:t>N 1147</w:t>
        </w:r>
      </w:hyperlink>
      <w:r>
        <w:t xml:space="preserve"> "О внесении изменений в постановление администрации области от 07.06.1996 N 595 "О создании областной межведомственной комиссии по борьбе с туберкулезом";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- от 26.08.1999 </w:t>
      </w:r>
      <w:hyperlink r:id="rId18" w:history="1">
        <w:r>
          <w:rPr>
            <w:color w:val="0000FF"/>
          </w:rPr>
          <w:t>N 859</w:t>
        </w:r>
      </w:hyperlink>
      <w:r>
        <w:t xml:space="preserve"> "О внесении изменений в постановление администрации области от 08.12.1998 N 1147";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- от 29.03.2001 </w:t>
      </w:r>
      <w:hyperlink r:id="rId19" w:history="1">
        <w:r>
          <w:rPr>
            <w:color w:val="0000FF"/>
          </w:rPr>
          <w:t>N 312</w:t>
        </w:r>
      </w:hyperlink>
      <w:r>
        <w:t xml:space="preserve"> "О внесении изменений в постановление администрации области от 26.08.1999 N 859".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области Савинкова Ю.А.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right"/>
      </w:pPr>
      <w:r>
        <w:t>Глава администрации области</w:t>
      </w:r>
    </w:p>
    <w:p w:rsidR="006D6326" w:rsidRDefault="006D6326">
      <w:pPr>
        <w:pStyle w:val="ConsPlusNormal"/>
        <w:jc w:val="right"/>
      </w:pPr>
      <w:r>
        <w:t>В.Г.КУЛАКОВ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right"/>
        <w:outlineLvl w:val="0"/>
      </w:pPr>
      <w:r>
        <w:t>Приложение 1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right"/>
      </w:pPr>
      <w:r>
        <w:t>Утвержден</w:t>
      </w:r>
    </w:p>
    <w:p w:rsidR="006D6326" w:rsidRDefault="006D6326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6D6326" w:rsidRDefault="006D6326">
      <w:pPr>
        <w:pStyle w:val="ConsPlusNormal"/>
        <w:jc w:val="right"/>
      </w:pPr>
      <w:proofErr w:type="gramStart"/>
      <w:r>
        <w:t>администрации</w:t>
      </w:r>
      <w:proofErr w:type="gramEnd"/>
    </w:p>
    <w:p w:rsidR="006D6326" w:rsidRDefault="006D6326">
      <w:pPr>
        <w:pStyle w:val="ConsPlusNormal"/>
        <w:jc w:val="right"/>
      </w:pPr>
      <w:r>
        <w:t>Воронежской области</w:t>
      </w:r>
    </w:p>
    <w:p w:rsidR="006D6326" w:rsidRDefault="006D6326">
      <w:pPr>
        <w:pStyle w:val="ConsPlusNormal"/>
        <w:jc w:val="right"/>
      </w:pPr>
      <w:proofErr w:type="gramStart"/>
      <w:r>
        <w:lastRenderedPageBreak/>
        <w:t>от</w:t>
      </w:r>
      <w:proofErr w:type="gramEnd"/>
      <w:r>
        <w:t xml:space="preserve"> 24.12.2002 N 1110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Title"/>
        <w:jc w:val="center"/>
      </w:pPr>
      <w:bookmarkStart w:id="0" w:name="P40"/>
      <w:bookmarkEnd w:id="0"/>
      <w:r>
        <w:t>СОСТАВ</w:t>
      </w:r>
    </w:p>
    <w:p w:rsidR="006D6326" w:rsidRDefault="006D6326">
      <w:pPr>
        <w:pStyle w:val="ConsPlusTitle"/>
        <w:jc w:val="center"/>
      </w:pPr>
      <w:r>
        <w:t>ОБЛАСТНОЙ МЕЖВЕДОМСТВЕННОЙ КОМИССИИ ПО БОРЬБЕ С ТУБЕРКУЛЕЗОМ</w:t>
      </w:r>
    </w:p>
    <w:p w:rsidR="006D6326" w:rsidRDefault="006D63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D63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6326" w:rsidRDefault="006D63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326" w:rsidRDefault="006D632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25.09.2017 N 739)</w:t>
            </w:r>
          </w:p>
        </w:tc>
      </w:tr>
    </w:tbl>
    <w:p w:rsidR="006D6326" w:rsidRDefault="006D6326">
      <w:pPr>
        <w:pStyle w:val="ConsPlusNormal"/>
        <w:ind w:firstLine="540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272"/>
      </w:tblGrid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Попов Владимир Борисович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первый заместитель председателя правительства Воронежской области, председатель комиссии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Щукин Александр Васильевич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руководитель департамента здравоохранения Воронежской области, заместитель председателя комиссии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Иконина Ирина Витальевна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заместитель главного врача по организационно-методической работе казенного учреждения здравоохранения Воронежской области "Воронежский областной клинический противотуберкулезный диспансер им. Н.С. Похвисневой", секретарь комиссии</w:t>
            </w:r>
          </w:p>
        </w:tc>
      </w:tr>
      <w:tr w:rsidR="006D632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Механтьев Игорь Иванович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руководитель Управления Федеральной службы по надзору в сфере защиты прав потребителей и благополучия человека по Воронежской области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Корниенко Сергей Васильевич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главный врач казенного учреждения здравоохранения Воронежской области "Воронежский областной клинический противотуберкулезный диспансер им. Н.С. Похвисневой"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Кулакова Любовь Анатольевна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руководитель управления образования и молодежной политики администрации городского округа город Воронеж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Червонцев Сергей Петрович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начальник управления по вопросам миграции Главного управления Министерства внутренних дел России по Воронежской области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Бай Юрий Александрович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руководитель департамента труда и занятости населения Воронежской области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Булыгин Сергей Анатольевич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заместитель начальника Управления Федеральной службы исполнения наказаний России по Воронежской области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Пащенко Валерий Васильевич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 xml:space="preserve">- начальник медико-санитарной части - врач федерального казенного учреждения здравоохранения "Медико-санитарная часть N 36" Федеральной службы исполнения наказаний (по </w:t>
            </w:r>
            <w:r>
              <w:lastRenderedPageBreak/>
              <w:t>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lastRenderedPageBreak/>
              <w:t>Новицкая Екатерина Валерьевна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заместитель руководителя департамента социальной защиты Воронежской области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Иванова Галина Петровна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первый заместитель руководителя департамента образования, науки и молодежной политики Воронежской области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Смольянинов Сергей Васильевич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начальник федерального казенного учреждения здравоохранения "Медико-санитарная часть Министерства внутренних дел Российской Федерации по Воронежской области"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Андрейас Сергей Викторович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заместитель главного врача бюджетного учреждения здравоохранения Воронежской области "Воронежский областной клинический центр профилактики и борьбы со СПИД"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Мещеряков Николай Прокофьевич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советник управления ветеринарии Воронежской области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Мамчик Николай Петрович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заведующий кафедрой эпидемиологии федерального государственного бюджетного образовательного учреждения высшего образования "Воронежский государственный медицинский университет имени Н.Н. Бурденко" Министерства здравоохранения Российской Федерации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Шмиткова Татьяна Ивановна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главный врач бюджетного учреждения здравоохранения Воронежской области "Воронежский областной клинический центр медицинской профилактики"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Суркова Наталья Евгеньевна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председатель Воронежского регионального отделения Общероссийской общественной организации "Российский Красный Крест" (по согласованию)</w:t>
            </w:r>
          </w:p>
        </w:tc>
      </w:tr>
      <w:tr w:rsidR="006D6326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</w:pPr>
            <w:r>
              <w:t>Остроушко Надежда Игоревна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D6326" w:rsidRDefault="006D6326">
            <w:pPr>
              <w:pStyle w:val="ConsPlusNormal"/>
              <w:jc w:val="both"/>
            </w:pPr>
            <w:r>
              <w:t>- начальник отдела оказания медицинской помощи взрослому населению департамента здравоохранения Воронежской области</w:t>
            </w:r>
          </w:p>
        </w:tc>
      </w:tr>
    </w:tbl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right"/>
        <w:outlineLvl w:val="0"/>
      </w:pPr>
      <w:r>
        <w:t>Приложение 2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right"/>
      </w:pPr>
      <w:r>
        <w:t>Утверждено</w:t>
      </w:r>
    </w:p>
    <w:p w:rsidR="006D6326" w:rsidRDefault="006D6326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6D6326" w:rsidRDefault="006D6326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области</w:t>
      </w:r>
    </w:p>
    <w:p w:rsidR="006D6326" w:rsidRDefault="006D6326">
      <w:pPr>
        <w:pStyle w:val="ConsPlusNormal"/>
        <w:jc w:val="right"/>
      </w:pPr>
      <w:proofErr w:type="gramStart"/>
      <w:r>
        <w:t>от</w:t>
      </w:r>
      <w:proofErr w:type="gramEnd"/>
      <w:r>
        <w:t xml:space="preserve"> 24.12.2002 N 1110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Title"/>
        <w:jc w:val="center"/>
      </w:pPr>
      <w:bookmarkStart w:id="1" w:name="P96"/>
      <w:bookmarkEnd w:id="1"/>
      <w:r>
        <w:lastRenderedPageBreak/>
        <w:t>ПОЛОЖЕНИЕ ОБ ОБЛАСТНОЙ МЕЖВЕДОМСТВЕННОЙ</w:t>
      </w:r>
    </w:p>
    <w:p w:rsidR="006D6326" w:rsidRDefault="006D6326">
      <w:pPr>
        <w:pStyle w:val="ConsPlusTitle"/>
        <w:jc w:val="center"/>
      </w:pPr>
      <w:r>
        <w:t>КОМИССИИ ПО БОРЬБЕ С ТУБЕРКУЛЕЗОМ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center"/>
        <w:outlineLvl w:val="1"/>
      </w:pPr>
      <w:r>
        <w:t>I. Общие положения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  <w:r>
        <w:t>Областная межведомственная комиссия по борьбе с туберкулезом (далее комиссия) действует на общественных началах и образуется в составе: председателя, заместителя председателя, секретаря, членов комиссии. Персональный состав комиссии утверждается постановлением администрации области.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В состав комиссии могут включаться представители администраций городов и районов области, органов здравоохранения, народного образования, госсанэпиднадзора, внутренних дел, медицинских центров по профилактике и борьбе со СПИДом, Красного Креста, ветеринарной и других заинтересованных служб.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 xml:space="preserve">Комиссия в своей деятельности руководствуется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и областным законодательством.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center"/>
        <w:outlineLvl w:val="1"/>
      </w:pPr>
      <w:r>
        <w:t>II. Функции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  <w:r>
        <w:t>На областную межведомственную комиссию по борьбе с туберкулезом возлагается: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организация и обеспечение контроля за работой всех противотуберкулезных служб на территории области;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методическое руководство и координация деятельности противотуберкулезных служб;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разработка, организация мероприятий по профилактике, своевременному выявлению, полноценному лечению, проведению противоэпидемиологических мероприятий в туберкулезных очагах.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jc w:val="center"/>
        <w:outlineLvl w:val="1"/>
      </w:pPr>
      <w:r>
        <w:t>III. Организация работы комиссии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  <w:r>
        <w:t>Работа комиссии осуществляется по планам, составленным на полугодие. Заседания комиссии проводятся не реже 2-х раз в год. В случае необходимости могут проводиться внеочередные заседания.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Комиссия имеет право: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определять повестку дня заседаний комиссии и составлять списки приглашаемых на них лиц;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приглашать на свои заседания представителей структурных подразделений администрации области, органов местного самоуправления области, предприятий, учреждений, организаций, расположенных на территории области;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запрашивать и получать в установленном порядке необходимые материалы и информацию от организаций и должностных лиц по вопросам, входящим в ее компетенцию;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использовать государственные системы связи и коммуникации, пользоваться в установленном порядке базами данных органов государственной власти области;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осуществлять иные мероприятия, не противоречащие действующему законодательству.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lastRenderedPageBreak/>
        <w:t>Присутствие на заседании комиссии ее членов обязательно. Они не вправе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письменном виде, которое доводится участникам заседания и отражается в протоколе.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Заседание комиссии ведет ее председатель, в случае его отсутствия заместитель председателя комиссии.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присутствуют более половины членов комиссии. Решения комиссии по каждому рассматриваемому вопросу принимаются большинством голосов присутствующих на заседании членов комиссии. В случае равенства голосов, поданных за решение или против него, право решающего голоса принадлежит председателю.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Документы и материалы (проект решения, аналитическая справка по вопросам повестки дня, тезисы доклада и т.д.) подлежащие рассмотрению на заседаниях комиссии, готовятся членами комиссии с основным докладчиком и представляются не позднее 10 дней до ее заседания председателю комиссии и рассылаются членам комиссии.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Решения комиссии, оформленные в установленном порядке, подписываются ее председателем. Протоколы заседаний комиссии подписываются ее председателем и секретарем.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Регламент работы комиссии устанавливается на ее заседании. Как правило, для докладов отводится до 10 минут, для содокладов и выступлений в прениях до 7 минут.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На секретаря комиссии возлагается ответственность за организацию проведения заседаний комиссии.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Секретарь комиссии организует: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координацию подготовки и контроль за своевременным представлением материалов и документов для рассмотрения на заседаниях комиссии;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обобщение, экспертизу и доработку (при необходимости) представленных материалов;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подготовку списка участников заседания комиссии;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направление членам комиссии проектов решений к очередному заседанию;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подачу заявок на подготовку места заседания;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протоколирование хода заседания комиссии;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внесение принятых изменений и дополнений в решения комиссии в соответствии с предложениями участников заседания;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направление решений комиссии на рассмотрение руководителям структурных подразделений администрации области, другим организациям для исполнения в рамках их полномочий;</w:t>
      </w:r>
    </w:p>
    <w:p w:rsidR="006D6326" w:rsidRDefault="006D6326">
      <w:pPr>
        <w:pStyle w:val="ConsPlusNormal"/>
        <w:spacing w:before="220"/>
        <w:ind w:firstLine="540"/>
        <w:jc w:val="both"/>
      </w:pPr>
      <w:r>
        <w:t>- обеспечение контроля за выполнением решений комиссии.</w:t>
      </w: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ind w:firstLine="540"/>
        <w:jc w:val="both"/>
      </w:pPr>
    </w:p>
    <w:p w:rsidR="006D6326" w:rsidRDefault="006D63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147" w:rsidRDefault="00021147">
      <w:bookmarkStart w:id="2" w:name="_GoBack"/>
      <w:bookmarkEnd w:id="2"/>
    </w:p>
    <w:sectPr w:rsidR="00021147" w:rsidSect="00B2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26"/>
    <w:rsid w:val="00021147"/>
    <w:rsid w:val="004E6D41"/>
    <w:rsid w:val="006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563B-49A5-48A3-B0EF-62828D18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4B525C0190432CC6C36ADECF222C2952E4EECB0D6DBD913C7A99F1EED2B939FA1B6E9710FD9C1997FF70RAn3O" TargetMode="External"/><Relationship Id="rId13" Type="http://schemas.openxmlformats.org/officeDocument/2006/relationships/hyperlink" Target="consultantplus://offline/ref=AF4B525C0190432CC6C36ADECF222C2952E4EECB0B67B996387A99F1EED2B939FA1B6E9710FD9C1997FF70RAn3O" TargetMode="External"/><Relationship Id="rId18" Type="http://schemas.openxmlformats.org/officeDocument/2006/relationships/hyperlink" Target="consultantplus://offline/ref=AF4B525C0190432CC6C36ADECF222C2952E4EECB086FBA9F322793F9B7DEBBR3n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4B525C0190432CC6C374D3D94E732C51E7B7C30538E7C23470CCRAn9O" TargetMode="External"/><Relationship Id="rId7" Type="http://schemas.openxmlformats.org/officeDocument/2006/relationships/hyperlink" Target="consultantplus://offline/ref=AF4B525C0190432CC6C36ADECF222C2952E4EECB0F6BB394387A99F1EED2B939FA1B6E9710FD9C1997FF70RAn3O" TargetMode="External"/><Relationship Id="rId12" Type="http://schemas.openxmlformats.org/officeDocument/2006/relationships/hyperlink" Target="consultantplus://offline/ref=AF4B525C0190432CC6C36ADECF222C2952E4EECB0B6ABF96387A99F1EED2B939FA1B6E9710FD9C1997FF70RAn3O" TargetMode="External"/><Relationship Id="rId17" Type="http://schemas.openxmlformats.org/officeDocument/2006/relationships/hyperlink" Target="consultantplus://offline/ref=AF4B525C0190432CC6C36ADECF222C2952E4EECB0B6EBD9F322793F9B7DEBBR3n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4B525C0190432CC6C36ADECF222C2952E4EECB0967BE96317A99F1EED2B939FA1B6E9710FD9C1997FF70RAn3O" TargetMode="External"/><Relationship Id="rId20" Type="http://schemas.openxmlformats.org/officeDocument/2006/relationships/hyperlink" Target="consultantplus://offline/ref=AF4B525C0190432CC6C36ADECF222C2952E4EECB0967BE96317A99F1EED2B939FA1B6E9710FD9C1997FF70RAn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B525C0190432CC6C36ADECF222C2952E4EECB0F6BBF963D7A99F1EED2B939FA1B6E9710FD9C1997FF70RAn3O" TargetMode="External"/><Relationship Id="rId11" Type="http://schemas.openxmlformats.org/officeDocument/2006/relationships/hyperlink" Target="consultantplus://offline/ref=AF4B525C0190432CC6C36ADECF222C2952E4EECB0A66BC903C7A99F1EED2B939FA1B6E9710FD9C1997FF70RAn3O" TargetMode="External"/><Relationship Id="rId5" Type="http://schemas.openxmlformats.org/officeDocument/2006/relationships/hyperlink" Target="consultantplus://offline/ref=AF4B525C0190432CC6C36ADECF222C2952E4EECB0F6DBA933C7A99F1EED2B939FA1B6E9710FD9C1997FF70RAn2O" TargetMode="External"/><Relationship Id="rId15" Type="http://schemas.openxmlformats.org/officeDocument/2006/relationships/hyperlink" Target="consultantplus://offline/ref=AF4B525C0190432CC6C36ADECF222C2952E4EECB0867BC97397A99F1EED2B939FA1B6E9710FD9C1997FF70RAn3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F4B525C0190432CC6C36ADECF222C2952E4EECB0A66BC963C7A99F1EED2B939FA1B6E9710FD9C1997FF70RAn3O" TargetMode="External"/><Relationship Id="rId19" Type="http://schemas.openxmlformats.org/officeDocument/2006/relationships/hyperlink" Target="consultantplus://offline/ref=AF4B525C0190432CC6C36ADECF222C2952E4EECB066CBB9E322793F9B7DEBBR3nE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F4B525C0190432CC6C36ADECF222C2952E4EECB0D68BE91397A99F1EED2B939FA1B6E9710FD9C1997FF70RAn3O" TargetMode="External"/><Relationship Id="rId14" Type="http://schemas.openxmlformats.org/officeDocument/2006/relationships/hyperlink" Target="consultantplus://offline/ref=AF4B525C0190432CC6C36ADECF222C2952E4EECB086CB9913C7A99F1EED2B939FA1B6E9710FD9C1997FF70RAn3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cigulev</dc:creator>
  <cp:keywords/>
  <dc:description/>
  <cp:lastModifiedBy>cigulev</cp:lastModifiedBy>
  <cp:revision>1</cp:revision>
  <dcterms:created xsi:type="dcterms:W3CDTF">2018-08-14T14:39:00Z</dcterms:created>
  <dcterms:modified xsi:type="dcterms:W3CDTF">2018-08-14T14:39:00Z</dcterms:modified>
</cp:coreProperties>
</file>