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EB" w:rsidRPr="00DC1F6B" w:rsidRDefault="00335FE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1F6B">
        <w:rPr>
          <w:rFonts w:ascii="Times New Roman" w:hAnsi="Times New Roman" w:cs="Times New Roman"/>
          <w:sz w:val="28"/>
          <w:szCs w:val="28"/>
        </w:rPr>
        <w:t>Зарегистрировано в Минюсте России 29 октября 2021 г. N 65639</w:t>
      </w:r>
    </w:p>
    <w:p w:rsidR="00335FEB" w:rsidRPr="00DC1F6B" w:rsidRDefault="00335FE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ПРИКАЗ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от 23 сентября 2021 г. N 645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ОБ УТВЕРЖДЕНИИ ВЕТЕРИНАРНЫХ ПРАВИЛ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СОДЕРЖАНИЯ МЕДОНОСНЫХ ПЧЕЛ В ЦЕЛЯХ ИХ ВОСПРОИЗВОДСТВА,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РАЗВЕДЕНИЯ, РЕАЛИЗАЦИИ И ИСПОЛЬЗОВАНИЯ ДЛЯ ОПЫЛЕНИЯ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СЕЛЬСКОХОЗЯЙСТВЕННЫХ ЭНТОМОФИЛЬНЫХ РАСТЕНИЙ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И ПОЛУЧЕНИЯ ПРОДУКЦИИ ПЧЕЛОВОДСТВА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статьей 2.4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2015, N 29, ст. 4369) и </w:t>
      </w:r>
      <w:hyperlink r:id="rId6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подпунктом 5.2.9 пункта 5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2983), приказываю: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1. Утвердить прилагаемые Ветеринарные </w:t>
      </w:r>
      <w:hyperlink w:anchor="P31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7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Минсельхоза России от 19 мая 2016 г. N 194 "Об утверждении Ветеринарных правил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пчеловодства" (зарегистрирован Минюстом России 4 августа 2016 г., регистрационный N 43124).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3. Настоящий приказ вступает в силу с 1 марта 2022 г. и действует до 1 марта 2028 г.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Министр</w:t>
      </w:r>
    </w:p>
    <w:p w:rsidR="00335FEB" w:rsidRPr="00DC1F6B" w:rsidRDefault="00335F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Д.Н.ПАТРУШЕВ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Утверждены</w:t>
      </w:r>
    </w:p>
    <w:p w:rsidR="00335FEB" w:rsidRPr="00DC1F6B" w:rsidRDefault="00335F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приказом Минсельхоза России</w:t>
      </w:r>
    </w:p>
    <w:p w:rsidR="00335FEB" w:rsidRPr="00DC1F6B" w:rsidRDefault="00335F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от 23.09.2021 N 645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DC1F6B">
        <w:rPr>
          <w:rFonts w:ascii="Times New Roman" w:hAnsi="Times New Roman" w:cs="Times New Roman"/>
          <w:sz w:val="28"/>
          <w:szCs w:val="28"/>
        </w:rPr>
        <w:t>ВЕТЕРИНАРНЫЕ ПРАВИЛА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СОДЕРЖАНИЯ МЕДОНОСНЫХ ПЧЕЛ В ЦЕЛЯХ ИХ ВОСПРОИЗВОДСТВА,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РАЗВЕДЕНИЯ, РЕАЛИЗАЦИИ И ИСПОЛЬЗОВАНИЯ ДЛЯ ОПЫЛЕНИЯ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СЕЛЬСКОХОЗЯЙСТВЕННЫХ ЭНТОМОФИЛЬНЫХ РАСТЕНИЙ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И ПОЛУЧЕНИЯ ПРОДУКЦИИ ПЧЕЛОВОДСТВА</w:t>
      </w:r>
    </w:p>
    <w:p w:rsidR="00335FEB" w:rsidRPr="00DC1F6B" w:rsidRDefault="00335F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35FEB" w:rsidRPr="00DC1F6B" w:rsidRDefault="00335F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>Настоящие Ветеринарные правила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 (далее - Правила) устанавливают требования к условиям содержания медоносных пчел (далее - пчелы)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 (далее - содержание пчел), а также требования к осуществлению мероприятий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пчел, обязательных профилактических мероприятий и диагностических исследований пчел,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 (далее - хозяйства).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2. В отношении хозяйств,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 &lt;1&gt;, наряду с Правилами применяются акты, составляющие право Евразийского экономического союза &lt;2&gt;.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8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Комиссии Таможенного союза от 17 августа 2010 г. N 342 "О вопросах в сфере ветеринарного контроля (надзора) в Таможенном союзе" (официальный сайт Комиссии Таможенного союза http://www.tsouz.ru, 23 августа 2010 г.), являющееся обязательным для Российской Федерации в соответствии с </w:t>
      </w:r>
      <w:hyperlink r:id="rId9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об учреждении Евразийского экономического </w:t>
      </w:r>
      <w:r w:rsidRPr="00DC1F6B">
        <w:rPr>
          <w:rFonts w:ascii="Times New Roman" w:hAnsi="Times New Roman" w:cs="Times New Roman"/>
          <w:sz w:val="28"/>
          <w:szCs w:val="28"/>
        </w:rPr>
        <w:lastRenderedPageBreak/>
        <w:t>сообщества от 10 октября 2000 г. (Собрание законодательства Российской Федерации, 2002, N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7, ст. 632), </w:t>
      </w:r>
      <w:hyperlink r:id="rId10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г., ратифицированным Федеральным </w:t>
      </w:r>
      <w:hyperlink r:id="rId11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2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 (официальный сайт Евразийского экономического союза http://www.eaeunion.org, 15 февраля 2018 г.), являющимся обязательным для Российской Федерации в соответствии с </w:t>
      </w:r>
      <w:hyperlink r:id="rId13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г., ратифицированным Федеральным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от 3 октября 2014 г. N 279-ФЗ "О ратификации Договора о Евразийском экономическом союзе".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II. Требования к условиям содержания пчел</w:t>
      </w:r>
    </w:p>
    <w:p w:rsidR="00335FEB" w:rsidRPr="00DC1F6B" w:rsidRDefault="00335F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3. Места для содержания пчел (далее - пасеки) должны размещаться на расстоянии: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не менее 100 м от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воскоперерабатывающих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предприятий, предприятий по производству кондитерской и (или) химической продукции, аэродромов, военных полигонов, границ полосы отвода железных дорог, линий электропередачи напряжением 110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и выше, медицинских организаций, организаций культуры, организаций, осуществляющих образовательную деятельность, организаций отдыха детей и их оздоровления, социальных служб для детей, специализированных учреждений для несовершеннолетних, нуждающихся в социальной реабилитации;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>не менее 3 м от границ соседних земельных участков, находящихся в населенных пунктах или на территориях ведения гражданами садоводства или огородничества для собственных нужд (далее - территории садоводства или огородничества), с направлением летков в противоположную сторону от границ этих участков или без ограничений по расстоянию и направлению летков при условии отделения пасек от соседних земельных участков сплошным ограждением высотой не менее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2 м;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>не менее 3 м от помещений, в которых содержатся животные других видов, включая птиц, с направлением летков в противоположную сторону от этих помещений или без ограничений по расстоянию и направлению летков при условии отделения пасек от помещений, в которых содержатся животные других видов, включая птиц, сплошным ограждением высотой не менее 2 м. Указанное требование распространяется на помещения, в которых содержатся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животные других видов, включая птиц, размещенные вне границ </w:t>
      </w:r>
      <w:r w:rsidRPr="00DC1F6B">
        <w:rPr>
          <w:rFonts w:ascii="Times New Roman" w:hAnsi="Times New Roman" w:cs="Times New Roman"/>
          <w:sz w:val="28"/>
          <w:szCs w:val="28"/>
        </w:rPr>
        <w:lastRenderedPageBreak/>
        <w:t>населенных пунктов или территорий садоводства или огородничества (за исключением животных, содержащихся в хозяйствах).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4. На пасеке должны быть установлены: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>поилки с подсоленной водой (0,05-процентный раствор поваренной соли);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>поилки с чистой водой (при отсутствии на расстоянии менее 500 м водоемов (озер, прудов, обводненных карьеров, водохранилищ), водотоков (рек, ручьев, каналов), природных выходов подземных вод (родников).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5. Ульи на пасеке устанавливаются на подставках, поддонах, паллетах. Расстояния между ульями должны обеспечивать доступ к каждому улью, в случае применения средств механизации - проезд этих средств.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Допускается содержание пчелиных семей в стационарных или передвижных помещениях &lt;3&gt;.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5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Подпункт 174 пункта 2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ГОСТ 25629-2014 "Межгосударственный стандарт. Пчеловодство. Термины и определения", введенного в действие </w:t>
      </w:r>
      <w:hyperlink r:id="rId16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от 21 октября 2014 г. N 1361-ст (М., "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>", 2019) (далее - ГОСТ 25629-2014).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Для защиты ульев от неблагоприятного воздействия окружающей среды допускаются к использованию материалы, не оказывающие вредного воздействия на здоровье пчел и продукты пчеловодства.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6. При зимовке пчел с использованием зимовника зимовник располагается в месте, в котором не скапливаются сточные атмосферные воды. Зимовник должен быть звуконепроницаемым, защищенным от проникновения грызунов, света.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При среднесуточной температуре наружного воздуха ниже 0 °C температура в зимовнике должна быть от 0 °C до 4 °C, влажность воздуха - 70 - 85%.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Зимовники должны быть оборудованы вентиляцией.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Помещение зимовника перед использованием должно подвергаться механической очистке, просушиванию, дезинфекции, дезинсекции с использованием дезинфицирующих средств, а также инсектицидов согласно инструкциям по их применению, а также дератизации.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7. При осмотре пчел используются технологические приемы и методы работы, способствующие снижению количества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ужаливаний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(покусов) пчел.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8. При осуществлении ревизии пчел пустые, заплесневевшие и (или) </w:t>
      </w:r>
      <w:r w:rsidRPr="00DC1F6B">
        <w:rPr>
          <w:rFonts w:ascii="Times New Roman" w:hAnsi="Times New Roman" w:cs="Times New Roman"/>
          <w:sz w:val="28"/>
          <w:szCs w:val="28"/>
        </w:rPr>
        <w:lastRenderedPageBreak/>
        <w:t>испачканные испражнениями пчел сотовые рамки должны удаляться, при этом дно ульев подлежит чистке.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9. Пересадка пчел должна осуществляться в ульи, продезинфицированные с использованием дезинфицирующих средств согласно инструкциям по их применению. Допускается объединение в одном улье пчел без признаков заразных болезней пчел.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10. Не допускается: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объединение в одном улье клинически здоровых пчел с пчелами, больными или имеющими признаки заразных болезней пчел;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использование сот с расплодом и (или) кормом пчел, больных или имеющих признаки заразных болезней пчел;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использование в интервале времени, в течение которого пчелы собирают наибольшее за сезон количество нектара &lt;4&gt; (далее - главный медосбор), для обработки пчел и (или) ульев препаратов, остаточные количества которых в меде и продуктах пчеловодства превышают значения, установленные актами, составляющими право Евразийского экономического союза &lt;5&gt; (за исключением обработок пчел и (или) ульев на пасеках, предназначенных для осуществления мероприятий по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пчелиных семей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(далее - карантинные пасеки);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7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Подпункт 35 пункта 2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ГОСТ 25629-2014.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8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Абзац одиннадцатый части 5 статьи 7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технического регламента Таможенного союза "О безопасности пищевой продукции", принятого Решением Комиссии Таможенного союза от 9 декабря 2011 г. N 880 (официальный сайт Комиссии Таможенного союза http://www.tsouz.ru, 15 декабря 2011 г.; официальный сайт Евразийского экономического союза http://www.eaeunion.org, 27 декабря 2019 г.), являющимся обязательным для Российской Федерации в соответствии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9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об учреждении Евразийского экономического сообщества от 10 октября 2000 г., </w:t>
      </w:r>
      <w:hyperlink r:id="rId20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г., ратифицированным Федеральным </w:t>
      </w:r>
      <w:hyperlink r:id="rId21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от 3 октября 2014 г. N 279-ФЗ "О ратификации Договора о Евразийском экономическом союзе".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отбор меда от пчел, подвергшихся во время главного медосбора обработкам препаратами, остаточные количества которых в меде и продукции пчеловодства превышают значения, установленные актами, составляющими право Евразийского экономического союза &lt;6&gt;.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2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Абзац одиннадцатый части 5 статьи 7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технического регламента </w:t>
      </w:r>
      <w:r w:rsidRPr="00DC1F6B">
        <w:rPr>
          <w:rFonts w:ascii="Times New Roman" w:hAnsi="Times New Roman" w:cs="Times New Roman"/>
          <w:sz w:val="28"/>
          <w:szCs w:val="28"/>
        </w:rPr>
        <w:lastRenderedPageBreak/>
        <w:t>Таможенного союза "О безопасности пищевой продукции", принятого Решением Комиссии Таможенного союза от 9 декабря 2011 г. N 880.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11. После главного медосбора должны проводиться: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механическая очистка и дезинфекция пчеловодного инвентаря и пустых сотовых рамок с использованием дезинфицирующих средств согласно инструкциям по их применению;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перетопка на воск сот, не подлежащих использованию;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мероприятия, направленные на недопущение слета пчел и проникновения пчел в улей чужой пчелиной семьи с целью хищения меда &lt;7&gt;;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23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Подпункт 55 пункта 2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ГОСТ 25629-2014.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просушка и очистка помещения зимовника (при его наличии);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меры по обеспечению пчел кормом для зимовки из расчета не менее 2 кг на сотовую рамку.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12. Не допускается использовать корма, содержащие посторонние примеси, имеющие несвойственные данному корму запах и вкус, пораженные плесенью или насекомыми-вредителями.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13. Дезинсекция,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дезакаризация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и дератизация пасек должны проводиться не реже 1 раза в год, а также при визуальном обнаружении насекомых, клещей, грызунов либо выявлении следов их пребывания (покусов, помета).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14. Дезинфекция пчеловодного инвентаря и оборудования в хозяйстве должна проводиться: на пасеке - 1 раз в год, на карантинной пасеке - каждый раз после освобождения ее от пчел.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15. Дезинфекцию ульев, сотовых рамок, тары, пчеловодного инвентаря необходимо осуществлять на площадках для дезинфекции, расположенных на территории хозяйства.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При наличии в хозяйстве ямы для сточных вод она должна быть закрыта.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16. Ульи, пчеловодный инвентарь, рабочая одежда и обувь при поступлении в хозяйство подлежат дезинфекции с использованием дезинфицирующих средств согласно инструкциям по их применению.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17. Для комплектования хозяйств допускаются клинически здоровые пчелы собственного воспроизводства, а также пчелы, поступившие из других хозяйств, при наличии ветеринарных сопроводительных документов, </w:t>
      </w:r>
      <w:r w:rsidRPr="00DC1F6B">
        <w:rPr>
          <w:rFonts w:ascii="Times New Roman" w:hAnsi="Times New Roman" w:cs="Times New Roman"/>
          <w:sz w:val="28"/>
          <w:szCs w:val="28"/>
        </w:rPr>
        <w:lastRenderedPageBreak/>
        <w:t>подтверждающих ветеринарное благополучие территорий мест производства (происхождения) животных по заразным болезням &lt;8&gt;.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&lt;8&gt; </w:t>
      </w:r>
      <w:hyperlink r:id="rId24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Пункт 3.7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 (официальный сайт Комиссии Таможенного союза http://www.tsouz.ru, 30 июня 2010 г.; официальный сайт Евразийского экономического союза http://www.eaeunion.org, 5 июля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2016 г.), являющимся обязательным для Российской Федерации в соответствии с </w:t>
      </w:r>
      <w:hyperlink r:id="rId25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об учреждении Евразийского экономического сообщества от 10 октября 2000 г., </w:t>
      </w:r>
      <w:hyperlink r:id="rId26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г., ратифицированным Федеральным </w:t>
      </w:r>
      <w:hyperlink r:id="rId27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от 3 октября 2014 г. N 279-ФЗ "О ратификации Договора о Евразийском экономическом союзе", </w:t>
      </w:r>
      <w:hyperlink r:id="rId28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Минсельхоза России от 27 декабря 2016 г. N 589 "Об утверждении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>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 (зарегистрирован Минюстом России 30 декабря 2016 г., регистрационный N 45094) с изменениями, внесенными приказом Минсельхоза России от 2 апреля 2020 г. N 177 (зарегистрирован Минюстом России 27 мая 2020 г., регистрационный N 58484).</w:t>
      </w:r>
      <w:proofErr w:type="gramEnd"/>
    </w:p>
    <w:p w:rsidR="00335FEB" w:rsidRPr="00DC1F6B" w:rsidRDefault="00335F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III. Требования к осуществлению мероприятий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пчел, обязательных профилактических</w:t>
      </w:r>
    </w:p>
    <w:p w:rsidR="00335FEB" w:rsidRPr="00DC1F6B" w:rsidRDefault="00335F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мероприятий и диагностических исследований пчел</w:t>
      </w:r>
    </w:p>
    <w:p w:rsidR="00335FEB" w:rsidRPr="00DC1F6B" w:rsidRDefault="00335F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18. Пчелы,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пчелопакеты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>, ввозимые в хозяйство, подлежат обособленному содержанию на карантинных пасеках от других пчел, предназначенных для размножения и (или) вывода определенной породы, сохранения существующего генофонда, включенных в государственный племенной регистр &lt;9&gt;, на расстоянии не менее 5 км.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29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Статья 2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Федерального закона от 3 августа 1995 г. N 123-ФЗ "О племенном животноводстве" (Собрание законодательства Российской Федерации, 1995, N 32, ст. 3199; 2011, N 30, ст. 4596).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должен составлять не менее 30 календарных дней со дня ввоза пчел,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пчелопакетов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в хозяйство.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C1F6B">
        <w:rPr>
          <w:rFonts w:ascii="Times New Roman" w:hAnsi="Times New Roman" w:cs="Times New Roman"/>
          <w:sz w:val="28"/>
          <w:szCs w:val="28"/>
        </w:rPr>
        <w:t>карантинировании</w:t>
      </w:r>
      <w:proofErr w:type="spellEnd"/>
      <w:r w:rsidRPr="00DC1F6B">
        <w:rPr>
          <w:rFonts w:ascii="Times New Roman" w:hAnsi="Times New Roman" w:cs="Times New Roman"/>
          <w:sz w:val="28"/>
          <w:szCs w:val="28"/>
        </w:rPr>
        <w:t xml:space="preserve"> проводятся осмотр пчел, диагностические </w:t>
      </w:r>
      <w:r w:rsidRPr="00DC1F6B">
        <w:rPr>
          <w:rFonts w:ascii="Times New Roman" w:hAnsi="Times New Roman" w:cs="Times New Roman"/>
          <w:sz w:val="28"/>
          <w:szCs w:val="28"/>
        </w:rPr>
        <w:lastRenderedPageBreak/>
        <w:t>исследования и обработки, предусмотренные планами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&lt;10&gt; на текущий календарный год (далее - План противоэпизоотических мероприятий).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30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постановлением Правительства Российской Федерации от 2 июня 2016 г. N 490 (Собрание законодательства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>Российской Федерации, 2016, N 24, ст. 3529).</w:t>
      </w:r>
      <w:proofErr w:type="gramEnd"/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19. На пасеках, расположенных на территориях регионов, имеющих статус "неблагополучный регион" по заразным болезням пчел &lt;11&gt;, запрещается установка общих кормушек и поилок для пчел.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&lt;11&gt; </w:t>
      </w:r>
      <w:hyperlink r:id="rId31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Пункт 2.6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Ветеринарных правил проведения регионализации территории Российской Федерации, утвержденных приказом Минсельхоза России от 14 декабря 2015 г. N 635 (зарегистрирован Минюстом России 23 марта 2016 г., регистрационный N 41508), с изменениями, внесенными приказом Минсельхоза России от 8 декабря 2020 г. N 735 (зарегистрирован Минюстом России 29 января 2021 г., регистрационный N 62284).</w:t>
      </w:r>
      <w:proofErr w:type="gramEnd"/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Пчелы, содержащиеся в хозяйствах, подлежат диагностическим исследованиям и обработкам против заразных болезней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болезней животных &lt;12&gt;, включенных в </w:t>
      </w:r>
      <w:hyperlink r:id="rId32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заразных, в том числе особо опасных, болезней животных, по которым могут устанавливаться ограничительные мероприятия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>карантин), утвержденный приказом Минсельхоза России от 19 декабря 2011 г. N 476 (зарегистрирован Минюстом России 13 февраля 2012 г., регистрационный N 23206), с изменениями, внесенными приказами Минсельхоза России от 20 июля 2016 г. N 317 (зарегистрирован Минюстом России 9 августа 2016 г., регистрационный N 43179), от 30 января 2017 г. N 40 (зарегистрирован Минюстом России 27 февраля 2017 г., регистрационный</w:t>
      </w:r>
      <w:proofErr w:type="gramEnd"/>
      <w:r w:rsidRPr="00DC1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F6B">
        <w:rPr>
          <w:rFonts w:ascii="Times New Roman" w:hAnsi="Times New Roman" w:cs="Times New Roman"/>
          <w:sz w:val="28"/>
          <w:szCs w:val="28"/>
        </w:rPr>
        <w:t xml:space="preserve">N 45771), от 15 </w:t>
      </w:r>
      <w:r w:rsidRPr="00DC1F6B">
        <w:rPr>
          <w:rFonts w:ascii="Times New Roman" w:hAnsi="Times New Roman" w:cs="Times New Roman"/>
          <w:sz w:val="28"/>
          <w:szCs w:val="28"/>
        </w:rPr>
        <w:lastRenderedPageBreak/>
        <w:t>февраля 2017 г. N 67 (зарегистрирован Минюстом России 13 марта 2017 г., регистрационный N 45915), от 25 сентября 2020 г. N 565 (зарегистрирован Минюстом России 22 октября 2020 г., регистрационный N 60518), а также Планами противоэпизоотических мероприятий.</w:t>
      </w:r>
      <w:proofErr w:type="gramEnd"/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5FEB" w:rsidRPr="00DC1F6B" w:rsidRDefault="00335F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F6B">
        <w:rPr>
          <w:rFonts w:ascii="Times New Roman" w:hAnsi="Times New Roman" w:cs="Times New Roman"/>
          <w:sz w:val="28"/>
          <w:szCs w:val="28"/>
        </w:rPr>
        <w:t xml:space="preserve">&lt;12&gt; </w:t>
      </w:r>
      <w:hyperlink r:id="rId33">
        <w:r w:rsidRPr="00DC1F6B">
          <w:rPr>
            <w:rFonts w:ascii="Times New Roman" w:hAnsi="Times New Roman" w:cs="Times New Roman"/>
            <w:color w:val="0000FF"/>
            <w:sz w:val="28"/>
            <w:szCs w:val="28"/>
          </w:rPr>
          <w:t>Статья 2.2</w:t>
        </w:r>
      </w:hyperlink>
      <w:r w:rsidRPr="00DC1F6B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 мая 1993 г. N 4979-1 "О ветеринарии".</w:t>
      </w: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EB" w:rsidRPr="00DC1F6B" w:rsidRDefault="00335FE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77A18" w:rsidRDefault="00D77A18"/>
    <w:sectPr w:rsidR="00D77A18" w:rsidSect="0086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EB"/>
    <w:rsid w:val="00335FEB"/>
    <w:rsid w:val="00D77A18"/>
    <w:rsid w:val="00D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3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35F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3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35F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87A9C51F7DB0DCABBED9BC3F5CA55315BE72337942518063F5DDC2750133CD4D8A774E023CA7826BD703C11u7D1L" TargetMode="External"/><Relationship Id="rId13" Type="http://schemas.openxmlformats.org/officeDocument/2006/relationships/hyperlink" Target="consultantplus://offline/ref=50987A9C51F7DB0DCABBED9BC3F5CA55345AE62531932518063F5DDC2750133CD4D8A774E023CA7826BD703C11u7D1L" TargetMode="External"/><Relationship Id="rId18" Type="http://schemas.openxmlformats.org/officeDocument/2006/relationships/hyperlink" Target="consultantplus://offline/ref=50987A9C51F7DB0DCABBED9BC3F5CA553352E12136972518063F5DDC2750133CC6D8FF7BE521802965F67F3D1A6DEBEA6A9CB367u3D2L" TargetMode="External"/><Relationship Id="rId26" Type="http://schemas.openxmlformats.org/officeDocument/2006/relationships/hyperlink" Target="consultantplus://offline/ref=50987A9C51F7DB0DCABBED9BC3F5CA55345AE62531932518063F5DDC2750133CD4D8A774E023CA7826BD703C11u7D1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0987A9C51F7DB0DCABBED9BC3F5CA55315DEA2736922518063F5DDC2750133CD4D8A774E023CA7826BD703C11u7D1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0987A9C51F7DB0DCABBED9BC3F5CA55325BE12B3E912518063F5DDC2750133CD4D8A774E023CA7826BD703C11u7D1L" TargetMode="External"/><Relationship Id="rId12" Type="http://schemas.openxmlformats.org/officeDocument/2006/relationships/hyperlink" Target="consultantplus://offline/ref=50987A9C51F7DB0DCABBED9BC3F5CA553252E223359A2518063F5DDC2750133CC6D8FF78E12AD47922A8266D5726E6EC7D80B3622ECE40D3u7D8L" TargetMode="External"/><Relationship Id="rId17" Type="http://schemas.openxmlformats.org/officeDocument/2006/relationships/hyperlink" Target="consultantplus://offline/ref=50987A9C51F7DB0DCABBEE8EDAF5CA553153EB25379878120E6651DE205F4C2BC191F379E12ADC7D2AF72378467EEAE46A9EB47B32CC42uDD3L" TargetMode="External"/><Relationship Id="rId25" Type="http://schemas.openxmlformats.org/officeDocument/2006/relationships/hyperlink" Target="consultantplus://offline/ref=50987A9C51F7DB0DCABBED9BC3F5CA553159E02B36942518063F5DDC2750133CD4D8A774E023CA7826BD703C11u7D1L" TargetMode="External"/><Relationship Id="rId33" Type="http://schemas.openxmlformats.org/officeDocument/2006/relationships/hyperlink" Target="consultantplus://offline/ref=50987A9C51F7DB0DCABBED9BC3F5CA553353E426379A2518063F5DDC2750133CC6D8FF78E12AD57123A8266D5726E6EC7D80B3622ECE40D3u7D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987A9C51F7DB0DCABBED9BC3F5CA55325CE3263F932518063F5DDC2750133CD4D8A774E023CA7826BD703C11u7D1L" TargetMode="External"/><Relationship Id="rId20" Type="http://schemas.openxmlformats.org/officeDocument/2006/relationships/hyperlink" Target="consultantplus://offline/ref=50987A9C51F7DB0DCABBED9BC3F5CA55345AE62531932518063F5DDC2750133CD4D8A774E023CA7826BD703C11u7D1L" TargetMode="External"/><Relationship Id="rId29" Type="http://schemas.openxmlformats.org/officeDocument/2006/relationships/hyperlink" Target="consultantplus://offline/ref=50987A9C51F7DB0DCABBED9BC3F5CA553353E42235942518063F5DDC2750133CC6D8FF78E12AD47920A8266D5726E6EC7D80B3622ECE40D3u7D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987A9C51F7DB0DCABBED9BC3F5CA55345BEB2134942518063F5DDC2750133CC6D8FF78E12AD47C28A8266D5726E6EC7D80B3622ECE40D3u7D8L" TargetMode="External"/><Relationship Id="rId11" Type="http://schemas.openxmlformats.org/officeDocument/2006/relationships/hyperlink" Target="consultantplus://offline/ref=50987A9C51F7DB0DCABBED9BC3F5CA55315DEA2736922518063F5DDC2750133CD4D8A774E023CA7826BD703C11u7D1L" TargetMode="External"/><Relationship Id="rId24" Type="http://schemas.openxmlformats.org/officeDocument/2006/relationships/hyperlink" Target="consultantplus://offline/ref=50987A9C51F7DB0DCABBED9BC3F5CA55345AE42434942518063F5DDC2750133CC6D8FF7AE029D07375F236691E72E2F37499AD6730CEu4D2L" TargetMode="External"/><Relationship Id="rId32" Type="http://schemas.openxmlformats.org/officeDocument/2006/relationships/hyperlink" Target="consultantplus://offline/ref=50987A9C51F7DB0DCABBED9BC3F5CA55335DE62A37972518063F5DDC2750133CC6D8FF78E12AD47923A8266D5726E6EC7D80B3622ECE40D3u7D8L" TargetMode="External"/><Relationship Id="rId5" Type="http://schemas.openxmlformats.org/officeDocument/2006/relationships/hyperlink" Target="consultantplus://offline/ref=50987A9C51F7DB0DCABBED9BC3F5CA553353E426379A2518063F5DDC2750133CC6D8FF78E12AD67921A8266D5726E6EC7D80B3622ECE40D3u7D8L" TargetMode="External"/><Relationship Id="rId15" Type="http://schemas.openxmlformats.org/officeDocument/2006/relationships/hyperlink" Target="consultantplus://offline/ref=50987A9C51F7DB0DCABBEE8EDAF5CA553153EB25379878120E6651DE205F4C2BC191F379E128D6702AF72378467EEAE46A9EB47B32CC42uDD3L" TargetMode="External"/><Relationship Id="rId23" Type="http://schemas.openxmlformats.org/officeDocument/2006/relationships/hyperlink" Target="consultantplus://offline/ref=50987A9C51F7DB0DCABBEE8EDAF5CA553153EB25379878120E6651DE205F4C2BC191F379E12BD47D2AF72378467EEAE46A9EB47B32CC42uDD3L" TargetMode="External"/><Relationship Id="rId28" Type="http://schemas.openxmlformats.org/officeDocument/2006/relationships/hyperlink" Target="consultantplus://offline/ref=50987A9C51F7DB0DCABBED9BC3F5CA55335EE0243F9B2518063F5DDC2750133CD4D8A774E023CA7826BD703C11u7D1L" TargetMode="External"/><Relationship Id="rId10" Type="http://schemas.openxmlformats.org/officeDocument/2006/relationships/hyperlink" Target="consultantplus://offline/ref=50987A9C51F7DB0DCABBED9BC3F5CA55345AE62531932518063F5DDC2750133CD4D8A774E023CA7826BD703C11u7D1L" TargetMode="External"/><Relationship Id="rId19" Type="http://schemas.openxmlformats.org/officeDocument/2006/relationships/hyperlink" Target="consultantplus://offline/ref=50987A9C51F7DB0DCABBED9BC3F5CA553159E02B36942518063F5DDC2750133CD4D8A774E023CA7826BD703C11u7D1L" TargetMode="External"/><Relationship Id="rId31" Type="http://schemas.openxmlformats.org/officeDocument/2006/relationships/hyperlink" Target="consultantplus://offline/ref=50987A9C51F7DB0DCABBED9BC3F5CA55345BE622369A2518063F5DDC2750133CC6D8FF78E12AD47E26A8266D5726E6EC7D80B3622ECE40D3u7D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987A9C51F7DB0DCABBED9BC3F5CA553159E02B36942518063F5DDC2750133CD4D8A774E023CA7826BD703C11u7D1L" TargetMode="External"/><Relationship Id="rId14" Type="http://schemas.openxmlformats.org/officeDocument/2006/relationships/hyperlink" Target="consultantplus://offline/ref=50987A9C51F7DB0DCABBED9BC3F5CA55315DEA2736922518063F5DDC2750133CD4D8A774E023CA7826BD703C11u7D1L" TargetMode="External"/><Relationship Id="rId22" Type="http://schemas.openxmlformats.org/officeDocument/2006/relationships/hyperlink" Target="consultantplus://offline/ref=50987A9C51F7DB0DCABBED9BC3F5CA553352E12136972518063F5DDC2750133CC6D8FF7BE521802965F67F3D1A6DEBEA6A9CB367u3D2L" TargetMode="External"/><Relationship Id="rId27" Type="http://schemas.openxmlformats.org/officeDocument/2006/relationships/hyperlink" Target="consultantplus://offline/ref=50987A9C51F7DB0DCABBED9BC3F5CA55315DEA2736922518063F5DDC2750133CD4D8A774E023CA7826BD703C11u7D1L" TargetMode="External"/><Relationship Id="rId30" Type="http://schemas.openxmlformats.org/officeDocument/2006/relationships/hyperlink" Target="consultantplus://offline/ref=50987A9C51F7DB0DCABBED9BC3F5CA553152EA23339A2518063F5DDC2750133CC6D8FF78E12AD47923A8266D5726E6EC7D80B3622ECE40D3u7D8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</dc:creator>
  <cp:lastModifiedBy>Kudinov</cp:lastModifiedBy>
  <cp:revision>2</cp:revision>
  <dcterms:created xsi:type="dcterms:W3CDTF">2022-07-19T11:03:00Z</dcterms:created>
  <dcterms:modified xsi:type="dcterms:W3CDTF">2022-07-19T11:10:00Z</dcterms:modified>
</cp:coreProperties>
</file>