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ДЕПАРТАМЕНТ ТРУДА И СОЦИАЛЬНОГО РАЗВИТИЯ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ВОРОНЕЖСКОЙ ОБЛАСТИ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19 июля 2013 г. N 2583/ОД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ПРЕДОСТАВЛЕНИЯ ЕДИНОВРЕМЕННОЙ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ДЕНЕЖНОЙ ВЫПЛАТЫ НА РЕМОНТ ЖИЛОГО ПОМЕЩЕНИЯ ДЕТЯМ-СИРОТАМ И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ДЕТЯМ, ОСТАВШИМСЯ БЕЗ ПОПЕЧЕНИЯ РОДИТЕЛЕЙ, ЛИЦАМ ИЗ ЧИСЛА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ДЕТЕЙ-СИРОТ И ДЕТЕЙ, ОСТАВШИХСЯ БЕЗ ПОПЕЧЕНИЯ РОДИТЕЛЕЙ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Воронежской области от 14.11.2008 N 103-ОЗ "О социальной поддержке отдельных категорий граждан в Воронежской области" приказываю: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42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предоставления единовременной денежной выплаты на ремонт жилого помещения детям-сиротам и детям, оставшимся без попечения родителей, лицам из числа детей-сирот и детей, оставшихся без попечения родителей.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Определить казенные учреждения Воронежской области "Управление социальной защиты населения" районов г. Воронежа и области уполномоченными организациями, ответственными за установление детям-сиротам и детям, оставшимся без попечения родителей, лицам из числа детей-сирот и детей, оставшихся без попечения родителей мер социальной поддержки в виде ежемесячной денежной выплаты на ремонт жилого помещения.</w:t>
      </w:r>
    </w:p>
    <w:p w:rsidR="007360EB" w:rsidRDefault="007360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официальном тексте документа, видимо, допущена опечатка: приказ ДТиСР Воронежской области от 13.05.2013 N 1727/ОД называется "О Порядке расходования средств, выделенных из федерального и областного бюджетов на выплату пособий, компенсаций, выплат, субсидий, индексации несвоевременно выплаченных пенсий и других социальных выплат отдельным категориям граждан, проживающим на территории Воронежской области", а не "О Порядке расходования средств, выделенных из федерального и областного бюджетов на выплату пособий, компенсаций, выплат, субсидий, индексации несвоевременно выплаченных и других социальных выплат отдельным категориям граждан, проживающим на территории Воронежской области".</w:t>
      </w:r>
    </w:p>
    <w:p w:rsidR="007360EB" w:rsidRDefault="007360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Осуществлять расходование средств, выделенных из областного бюджета на финансирование детям-сиротам и детям, оставшимся без попечения родителей, лицам из числа детей-сирот и детей, оставшихся без попечения родителей мер социальной поддержки в виде ежемесячной денежной выплаты на ремонт жилого помещения,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департамента труда и социального развития Воронежской области от 13.05.2013 N 1727/ОД "О Порядке расходования средств, выделенных из федерального и областного бюджетов на выплату пособий, компенсаций, выплат, субсидий, индексации несвоевременно выплаченных и других социальных выплат отдельным категориям граждан, проживающим на территории Воронежской области".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Ответственность за нецелевое использование средств и за недостоверность отчетных данных несут казенные учреждения Воронежской области "Управление социальной защиты населения" районов г. Воронежа и области, казенное учреждение Воронежской области "Управление социальной защиты населения Воронежской области".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Признать утратившими силу приказы департамента труда и социального развития Воронежской области: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 30.03.2012 </w:t>
      </w:r>
      <w:hyperlink r:id="rId7" w:history="1">
        <w:r>
          <w:rPr>
            <w:rFonts w:ascii="Calibri" w:hAnsi="Calibri" w:cs="Calibri"/>
            <w:color w:val="0000FF"/>
          </w:rPr>
          <w:t>N 944/ОД</w:t>
        </w:r>
      </w:hyperlink>
      <w:r>
        <w:rPr>
          <w:rFonts w:ascii="Calibri" w:hAnsi="Calibri" w:cs="Calibri"/>
        </w:rPr>
        <w:t xml:space="preserve"> "Об утверждении Порядка предоставления единовременной денежной выплаты на ремонт жилого помещения детям-сиротам и детям, оставшимся без попечения родителей, лицам из числа детей-сирот и детей, оставшихся без попечения родителей";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от 25.07.2012 </w:t>
      </w:r>
      <w:hyperlink r:id="rId8" w:history="1">
        <w:r>
          <w:rPr>
            <w:rFonts w:ascii="Calibri" w:hAnsi="Calibri" w:cs="Calibri"/>
            <w:color w:val="0000FF"/>
          </w:rPr>
          <w:t>N 3069/ОД</w:t>
        </w:r>
      </w:hyperlink>
      <w:r>
        <w:rPr>
          <w:rFonts w:ascii="Calibri" w:hAnsi="Calibri" w:cs="Calibri"/>
        </w:rPr>
        <w:t xml:space="preserve"> "О внесении изменений в приказ департамента труда и социального развития Воронежской области от 30.03.2012 N 944/ОД";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от 29.01.2013 </w:t>
      </w:r>
      <w:hyperlink r:id="rId9" w:history="1">
        <w:r>
          <w:rPr>
            <w:rFonts w:ascii="Calibri" w:hAnsi="Calibri" w:cs="Calibri"/>
            <w:color w:val="0000FF"/>
          </w:rPr>
          <w:t>N 380/ОД</w:t>
        </w:r>
      </w:hyperlink>
      <w:r>
        <w:rPr>
          <w:rFonts w:ascii="Calibri" w:hAnsi="Calibri" w:cs="Calibri"/>
        </w:rPr>
        <w:t xml:space="preserve"> "О внесении изменений в приказ департамента труда и социального развития Воронежской области от 30.03.2012 N 944/ОД".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Настоящий приказ вступает в силу по истечении 10 дней со дня его официального опубликования.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Контроль за исполнением настоящего приказа возложить на заместителя руководителя департамента Кузнецова В.Н.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департамента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Н.И.САМОЙЛЮК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5"/>
      <w:bookmarkEnd w:id="1"/>
      <w:r>
        <w:rPr>
          <w:rFonts w:ascii="Calibri" w:hAnsi="Calibri" w:cs="Calibri"/>
        </w:rPr>
        <w:t>Утвержден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департамента труда и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социального развития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Воронежской области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19.07.2013 N 2583/ОД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2"/>
      <w:bookmarkEnd w:id="2"/>
      <w:r>
        <w:rPr>
          <w:rFonts w:ascii="Calibri" w:hAnsi="Calibri" w:cs="Calibri"/>
          <w:b/>
          <w:bCs/>
        </w:rPr>
        <w:t>ПОРЯДОК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ЕДИНОВРЕМЕННОЙ ДЕНЕЖНОЙ ВЫПЛАТЫ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РЕМОНТ ЖИЛОГО ПОМЕЩЕНИЯ ДЕТЯМ-СИРОТАМ И ДЕТЯМ,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ОСТАВШИМСЯ БЕЗ ПОПЕЧЕНИЯ РОДИТЕЛЕЙ, ЛИЦАМ ИЗ ЧИСЛА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ДЕТЕЙ-СИРОТ И ДЕТЕЙ, ОСТАВШИХСЯ БЕЗ ПОПЕЧЕНИЯ РОДИТЕЛЕЙ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8"/>
      <w:bookmarkEnd w:id="3"/>
      <w:r>
        <w:rPr>
          <w:rFonts w:ascii="Calibri" w:hAnsi="Calibri" w:cs="Calibri"/>
        </w:rPr>
        <w:t>1. Общие положения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Настоящий Порядок определяет механизм назначения и предоставления единовременной денежной выплаты на ремонт жилого помещения детям-сиротам и детям, оставшимся без попечения родителей, лицам из числа детей-сирот и детей, оставшихся без попечения родителей, достигших возраста 18 лет, в соответствии с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Воронежской области от 14.11.2008 N 103-ОЗ "О социальной поддержке отдельных категорий граждан в Воронежской области".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Единовременная денежная выплата на ремонт жилого помещения (далее - единовременная денежная выплата) предоставляется однократно детям-сиротам и детям, оставшимся без попечения родителей, лицам из числа детей-сирот и детей, оставшихся без попечения родителей, достигших возраста 18 лет (в случае наличия в собственности нескольких жилых помещений - на ремонт одного жилого помещения по выбору), являющимся единственными собственниками жилого помещения, требующего ремонта, по окончании их пребывания в образовательных и иных учреждениях, в том числе в учреждениях социального обслуживания, в приемных семьях, при прекращении опеки (попечительства), а также по окончании службы в Вооруженных Силах Российской Федерации или по возвращении из учреждений, исполняющих наказание в виде лишения свободы.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Единовременная денежная выплата на ремонт жилого помещения предоставляется одному из сособственников жилого помещения, требующего ремонта, в случае если сособственниками указанного жилого помещения являются исключительно дети-сироты и дети, оставшиеся без попечения родителей, а также лица из числа детей-сирот и детей, оставшихся без попечения родителей.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4"/>
      <w:bookmarkEnd w:id="4"/>
      <w:r>
        <w:rPr>
          <w:rFonts w:ascii="Calibri" w:hAnsi="Calibri" w:cs="Calibri"/>
        </w:rPr>
        <w:t>2. Порядок обращения за назначением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единовременной денежной выплаты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Граждане подают </w:t>
      </w:r>
      <w:hyperlink r:id="rId11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на назначение единовременной денежной выплаты и необходимые документы в казенное учреждение Воронежской области "Управление социальной защиты населения" района г. Воронежа и области (далее - КУ ВО "УСЗН" района) по месту жительства по форме, утвержденной приказом департамента труда и социального развития Воронежской области от 22.03.2013 N 1259/ОД "Об утверждении правил обращения за денежными выплатами, назначения и перерасчета денежных выплат".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заявлении в обязательном порядке указывается номер лицевого счета, открытого в филиале кредитной организации банковской системы Российской Федерации, на который будет перечислена сумма единовременной денежной выплаты, или номер структурного подразделения Управления Федеральной почтовой связи Воронежской области - филиала ФГУП "Почта России".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9"/>
      <w:bookmarkEnd w:id="5"/>
      <w:r>
        <w:rPr>
          <w:rFonts w:ascii="Calibri" w:hAnsi="Calibri" w:cs="Calibri"/>
        </w:rPr>
        <w:t>2.2. К заявлению должны быть приложены следующие документы: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паспорт или иной документ, удостоверяющий личность, возраст, место жительства (предусмотренные законодательством Российской Федерации);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справка органов опеки и попечительства, подтверждающая статус детей-сирот и детей, оставшихся без попечения родителей, лиц из числа детей-сирот и детей, оставшихся без попечения родителей, с указанием периода их пребывания в образовательных и иных учреждениях, в том числе в учреждениях социального обслуживания, нахождения в приемных семьях, под опекой (попечительством);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подтверждающие факт пребывания в образовательном учреждении (в случае окончания образовательного учреждения);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военный билет с указанием даты увольнения (в случае окончания военной службы в рядах Вооруженных Сил Российской Федерации);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справка об освобождении (в случае возвращения из учреждения, исполняющего наказание в виде лишения свободы);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подтверждающие изменение фамилии, имени, отчества (в случае необходимости);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подтверждающие право собственности на жилое помещение (свидетельство о государственной регистрации права, а в его отсутствие - правоустанавливающие документы на жилое помещение);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документ, в котором указан лицевой счет, открытый в филиале кредитной организации банковской системы Российской Федерации на имя гражданина;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в случае наличия сособственников жилого помещения, требующего ремонта, сособственниками представляются: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заявление о согласии на получение единовременной денежной выплаты другим сособственником по форме согласно приложению 1 к настоящему Порядку;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документов, удостоверяющих личность сособственника и (или) законного представителя, возраст;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справка органов опеки и попечительства, подтверждающая статус детей-сирот и детей, оставшихся без попечения родителей, лиц из числа детей-сирот и детей, оставшихся без попечения родителей, с указанием периода их пребывания в образовательных и иных учреждениях, в том числе в учреждениях социального обслуживания, нахождения в приемных семьях, под опекой (попечительством), подтверждающая статус опекуна, попечителя;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документы (копии), подтверждающие изменение фамилии, имени, отчества (в случае необходимости);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документов, подтверждающих право собственности на жилое помещение (свидетельство о государственной регистрации права, а в его отсутствие - правоустанавливающие документы на жилое помещение).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указанных документов представляются вместе с подлинниками либо заверенные в установленном порядке.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76"/>
      <w:bookmarkEnd w:id="6"/>
      <w:r>
        <w:rPr>
          <w:rFonts w:ascii="Calibri" w:hAnsi="Calibri" w:cs="Calibri"/>
        </w:rPr>
        <w:t>3. Порядок назначения (отказа в назначении)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единовременной денежной выплаты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3.1. Для назначения единовременной денежной выплаты КУ ВО "УСЗН" района: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течение 10 рабочих дней со дня получения заявления проводит обследование жилого помещения на предмет необходимости проведения ремонта и составляет акт обследования жилого помещения заявителя на предмет необходимости проведения ремонта по форме согласно приложению 2 к настоящему Порядку;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течение 30 дней со дня регистрации заявления со всеми необходимыми документами на основании акта обследования жилого помещения и заключения комиссии о необходимости проведения ремонта жилого помещения принимает решение о назначении единовременной денежной выплаты или об отказе в связи с отсутствием правовых оснований в ее назначении;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после принятия решения о назначении единовременной денежной выплаты либо об отказе в ее назначении в течение 5 рабочих дней направляет заявителю уведомление о назначении или об отказе в назначении единовременной выплаты на ремонт жилого помещения с указанием причин отказа и порядка обжалования вынесенного решения и одновременно возвращает гражданину подлинники документов.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необходимости дополнительной проверки представленных документов и подтверждения оснований для получения единовременной денежной выплаты срок принятия решения может быть продлен до 3 месяцев, о чем заявитель уведомляется с указанием причин и предполагаемого срока принятия решения. В случае представления заявителем документов, содержащих недостоверные или неполные сведения, принимается решение об отказе в назначении единовременной денежной выплаты. При этом решение о назначении либо об отказе единовременной денежной выплаты принимается в течение 10 рабочих дней со дня окончания дополнительной проверки.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Единовременная денежная выплата выплачивается в размере, установленном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Воронежской области от 14.11.2008 N 103-ОЗ "О социальной поддержке отдельных категорий граждан в Воронежской области".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Ответственность за достоверность и полноту представляемых с заявлением о назначении единовременной денежной выплаты на ремонт жилого помещения документов, указанных в </w:t>
      </w:r>
      <w:hyperlink w:anchor="Par59" w:history="1">
        <w:r>
          <w:rPr>
            <w:rFonts w:ascii="Calibri" w:hAnsi="Calibri" w:cs="Calibri"/>
            <w:color w:val="0000FF"/>
          </w:rPr>
          <w:t>пункте 2.2</w:t>
        </w:r>
      </w:hyperlink>
      <w:r>
        <w:rPr>
          <w:rFonts w:ascii="Calibri" w:hAnsi="Calibri" w:cs="Calibri"/>
        </w:rPr>
        <w:t xml:space="preserve"> настоящего Порядка, являющихся основанием для ее установления, возлагается на заявителя.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Обязанность по представлению документов возложена на заявителя, за исключением случаев, если такие документы (информация, содержащаяся в них)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3" w:history="1">
        <w:r>
          <w:rPr>
            <w:rFonts w:ascii="Calibri" w:hAnsi="Calibri" w:cs="Calibri"/>
            <w:color w:val="0000FF"/>
          </w:rPr>
          <w:t>частью 1 статьи 1</w:t>
        </w:r>
      </w:hyperlink>
      <w:r>
        <w:rPr>
          <w:rFonts w:ascii="Calibri" w:hAnsi="Calibri" w:cs="Calibri"/>
        </w:rPr>
        <w:t xml:space="preserve"> Федерального закона от 27.07.2010 N 210-ФЗ "Об организации предоставления государственных и муниципальных услуг" государственных и муниципальных услуг, и при этом такие документы не включены в определенный </w:t>
      </w:r>
      <w:hyperlink r:id="rId14" w:history="1">
        <w:r>
          <w:rPr>
            <w:rFonts w:ascii="Calibri" w:hAnsi="Calibri" w:cs="Calibri"/>
            <w:color w:val="0000FF"/>
          </w:rPr>
          <w:t>частью 6 статьи 7</w:t>
        </w:r>
      </w:hyperlink>
      <w:r>
        <w:rPr>
          <w:rFonts w:ascii="Calibri" w:hAnsi="Calibri" w:cs="Calibri"/>
        </w:rPr>
        <w:t xml:space="preserve"> указанного Федерального закона перечень документов. В этих случаях КУ ВО "УСЗН" района самостоятельно запрашивает в порядке межведомственного информационного взаимодействия такие документы (информацию, содержащуюся в них)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если заявитель не представил такие документы по собственной инициативе.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Все решения, действия (бездействие) должностных лиц КУ ВО "УСЗН" района могут быть обжалованы в соответствии с действующим законодательством Российской Федерации.</w:t>
      </w: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360EB" w:rsidRDefault="007360E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360EB" w:rsidRDefault="007360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34154" w:rsidRDefault="00834154"/>
    <w:sectPr w:rsidR="00834154" w:rsidSect="00241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60EB"/>
    <w:rsid w:val="007360EB"/>
    <w:rsid w:val="0083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C3026CFCEEC89038F242CDCAB93CF549796AA15B4BC0B284CCFC05FAC1164140r0M" TargetMode="External"/><Relationship Id="rId13" Type="http://schemas.openxmlformats.org/officeDocument/2006/relationships/hyperlink" Target="consultantplus://offline/ref=11C3026CFCEEC89038F25CC0DCD563F0497432AC5A47CBE4DE93A758ADC81C16474B29BF1E22FE0C43r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C3026CFCEEC89038F242CDCAB93CF549796AA15A40C2B58ACCFC05FAC1164140r0M" TargetMode="External"/><Relationship Id="rId12" Type="http://schemas.openxmlformats.org/officeDocument/2006/relationships/hyperlink" Target="consultantplus://offline/ref=11C3026CFCEEC89038F242CDCAB93CF549796AA15942C6B487CCFC05FAC1164140r0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C3026CFCEEC89038F242CDCAB93CF549796AA15942C8B281CCFC05FAC1164140r0M" TargetMode="External"/><Relationship Id="rId11" Type="http://schemas.openxmlformats.org/officeDocument/2006/relationships/hyperlink" Target="consultantplus://offline/ref=11C3026CFCEEC89038F242CDCAB93CF549796AA15942C0B58ACCFC05FAC11641000470FD5A2FFF0D3D124846rEM" TargetMode="External"/><Relationship Id="rId5" Type="http://schemas.openxmlformats.org/officeDocument/2006/relationships/hyperlink" Target="consultantplus://offline/ref=11C3026CFCEEC89038F242CDCAB93CF549796AA15942C6B487CCFC05FAC11641000470FD5A2FFF0D3D154946rA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1C3026CFCEEC89038F242CDCAB93CF549796AA15942C6B487CCFC05FAC11641000470FD5A2FFF0D3D154946rA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1C3026CFCEEC89038F242CDCAB93CF549796AA15A40C2B385CCFC05FAC1164140r0M" TargetMode="External"/><Relationship Id="rId14" Type="http://schemas.openxmlformats.org/officeDocument/2006/relationships/hyperlink" Target="consultantplus://offline/ref=11C3026CFCEEC89038F25CC0DCD563F0497432AC5A47CBE4DE93A758ADC81C16474B29BA41r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2088</Words>
  <Characters>11907</Characters>
  <Application>Microsoft Office Word</Application>
  <DocSecurity>0</DocSecurity>
  <Lines>99</Lines>
  <Paragraphs>27</Paragraphs>
  <ScaleCrop>false</ScaleCrop>
  <Company/>
  <LinksUpToDate>false</LinksUpToDate>
  <CharactersWithSpaces>13968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sn_lescheva</dc:creator>
  <cp:keywords/>
  <dc:description/>
  <cp:lastModifiedBy>sn_lescheva</cp:lastModifiedBy>
  <cp:revision>1</cp:revision>
  <dcterms:created xsi:type="dcterms:W3CDTF">2014-09-15T12:43:00Z</dcterms:created>
  <dcterms:modified xsi:type="dcterms:W3CDTF">2014-09-15T12:44:00Z</dcterms:modified>
</cp:coreProperties>
</file>